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86623" w:rsidRDefault="008912A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7082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01" w:rsidRDefault="00B6110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86623" w:rsidRDefault="00386623">
      <w:pPr>
        <w:autoSpaceDE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Программа государственной итоговой аттестации по основной профессиональной образовательной программе по направлению подготовки </w:t>
      </w:r>
      <w:r>
        <w:rPr>
          <w:rFonts w:ascii="Times New Roman" w:hAnsi="Times New Roman"/>
          <w:b/>
          <w:sz w:val="28"/>
          <w:szCs w:val="28"/>
        </w:rPr>
        <w:t>38.04.01 Экономика</w:t>
      </w:r>
      <w:r>
        <w:rPr>
          <w:rFonts w:ascii="Times New Roman" w:hAnsi="Times New Roman"/>
          <w:sz w:val="28"/>
          <w:szCs w:val="28"/>
        </w:rPr>
        <w:t xml:space="preserve"> программа магистерской подготовки  "</w:t>
      </w:r>
      <w:r>
        <w:rPr>
          <w:rFonts w:ascii="Times New Roman" w:hAnsi="Times New Roman"/>
          <w:b/>
          <w:sz w:val="28"/>
          <w:szCs w:val="28"/>
        </w:rPr>
        <w:t xml:space="preserve">Финансовый </w:t>
      </w:r>
      <w:r w:rsidR="00B61101">
        <w:rPr>
          <w:rFonts w:ascii="Times New Roman" w:hAnsi="Times New Roman"/>
          <w:b/>
          <w:sz w:val="28"/>
          <w:szCs w:val="28"/>
        </w:rPr>
        <w:t xml:space="preserve">мониторинг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="00B61101">
        <w:rPr>
          <w:rFonts w:ascii="Times New Roman" w:hAnsi="Times New Roman"/>
          <w:b/>
          <w:sz w:val="28"/>
          <w:szCs w:val="28"/>
        </w:rPr>
        <w:t>управление рисками</w:t>
      </w:r>
      <w:r>
        <w:rPr>
          <w:rFonts w:ascii="Times New Roman" w:hAnsi="Times New Roman"/>
          <w:sz w:val="28"/>
          <w:szCs w:val="28"/>
        </w:rPr>
        <w:t>" составлена в соответствии с требованиями:</w:t>
      </w:r>
    </w:p>
    <w:p w:rsidR="00386623" w:rsidRDefault="00386623">
      <w:pPr>
        <w:pStyle w:val="afa"/>
        <w:numPr>
          <w:ilvl w:val="0"/>
          <w:numId w:val="13"/>
        </w:numPr>
        <w:autoSpaceDE w:val="0"/>
        <w:ind w:left="510"/>
        <w:jc w:val="both"/>
      </w:pPr>
      <w:r>
        <w:rPr>
          <w:sz w:val="28"/>
          <w:szCs w:val="28"/>
        </w:rPr>
        <w:t>Порядка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утвержденного приказом Министерства образования и науки Российской Федерации от 29.06.2015 № 636, в ред. Приказов Минобрнауки России от 09.02.2016 №86, от 28.04.2016 №502;</w:t>
      </w:r>
    </w:p>
    <w:p w:rsidR="00386623" w:rsidRDefault="007C4C90">
      <w:pPr>
        <w:pStyle w:val="afa"/>
        <w:numPr>
          <w:ilvl w:val="0"/>
          <w:numId w:val="13"/>
        </w:numPr>
        <w:autoSpaceDE w:val="0"/>
        <w:ind w:left="510"/>
        <w:jc w:val="both"/>
      </w:pPr>
      <w:r>
        <w:rPr>
          <w:sz w:val="28"/>
          <w:szCs w:val="28"/>
        </w:rPr>
        <w:t>Положением о порядке</w:t>
      </w:r>
      <w:r w:rsidR="00386623">
        <w:rPr>
          <w:sz w:val="28"/>
          <w:szCs w:val="28"/>
        </w:rPr>
        <w:t xml:space="preserve"> </w:t>
      </w:r>
      <w:r w:rsidR="00386623">
        <w:rPr>
          <w:color w:val="212121"/>
          <w:sz w:val="28"/>
          <w:szCs w:val="28"/>
        </w:rPr>
        <w:t>проведения государственной итоговой аттестации по образовательным программам высшего образования – программам бакалавриата, магистратуры,</w:t>
      </w:r>
      <w:r w:rsidR="00386623">
        <w:rPr>
          <w:sz w:val="28"/>
          <w:szCs w:val="28"/>
        </w:rPr>
        <w:t xml:space="preserve"> утвержденного приказом</w:t>
      </w:r>
      <w:r>
        <w:rPr>
          <w:sz w:val="28"/>
          <w:szCs w:val="28"/>
        </w:rPr>
        <w:t xml:space="preserve"> ректора</w:t>
      </w:r>
      <w:bookmarkStart w:id="0" w:name="_GoBack"/>
      <w:bookmarkEnd w:id="0"/>
      <w:r w:rsidR="00386623">
        <w:rPr>
          <w:sz w:val="28"/>
          <w:szCs w:val="28"/>
        </w:rPr>
        <w:t xml:space="preserve"> от  </w:t>
      </w:r>
      <w:r w:rsidR="00386623">
        <w:rPr>
          <w:color w:val="212121"/>
          <w:sz w:val="28"/>
          <w:szCs w:val="28"/>
        </w:rPr>
        <w:t>27.05.19 № 1/2705-01.</w:t>
      </w:r>
    </w:p>
    <w:p w:rsidR="00386623" w:rsidRDefault="00386623">
      <w:p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Pr="00B61101" w:rsidRDefault="00386623">
      <w:pPr>
        <w:widowControl w:val="0"/>
        <w:spacing w:after="0" w:line="240" w:lineRule="auto"/>
        <w:ind w:firstLine="360"/>
        <w:jc w:val="both"/>
        <w:rPr>
          <w:sz w:val="28"/>
          <w:szCs w:val="28"/>
        </w:rPr>
      </w:pPr>
      <w:r w:rsidRPr="00B61101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B61101">
        <w:rPr>
          <w:rFonts w:ascii="Times New Roman" w:hAnsi="Times New Roman"/>
          <w:sz w:val="28"/>
          <w:szCs w:val="28"/>
        </w:rPr>
        <w:t>Программа государственной итоговой аттестации включает:</w:t>
      </w:r>
    </w:p>
    <w:p w:rsidR="00386623" w:rsidRPr="00B61101" w:rsidRDefault="00386623" w:rsidP="00781724">
      <w:pPr>
        <w:pStyle w:val="afa"/>
        <w:autoSpaceDE w:val="0"/>
        <w:ind w:left="360"/>
        <w:rPr>
          <w:sz w:val="28"/>
          <w:szCs w:val="28"/>
        </w:rPr>
      </w:pPr>
      <w:r w:rsidRPr="00B61101">
        <w:rPr>
          <w:sz w:val="28"/>
          <w:szCs w:val="28"/>
          <w:lang w:val="en-US"/>
        </w:rPr>
        <w:t>I</w:t>
      </w:r>
      <w:r w:rsidR="00DF4B78">
        <w:rPr>
          <w:sz w:val="28"/>
          <w:szCs w:val="28"/>
        </w:rPr>
        <w:t>.</w:t>
      </w:r>
      <w:r w:rsidR="00DF4B78" w:rsidRPr="00DF4B78">
        <w:rPr>
          <w:sz w:val="28"/>
          <w:szCs w:val="28"/>
        </w:rPr>
        <w:t xml:space="preserve"> </w:t>
      </w:r>
      <w:r w:rsidR="00DF4B78">
        <w:rPr>
          <w:sz w:val="28"/>
          <w:szCs w:val="28"/>
        </w:rPr>
        <w:t>М</w:t>
      </w:r>
      <w:r w:rsidRPr="00B61101">
        <w:rPr>
          <w:sz w:val="28"/>
          <w:szCs w:val="28"/>
        </w:rPr>
        <w:t>етодические реко</w:t>
      </w:r>
      <w:r w:rsidR="00DF4B78">
        <w:rPr>
          <w:sz w:val="28"/>
          <w:szCs w:val="28"/>
        </w:rPr>
        <w:t>мендации по выполнению выпускной квалификационной работы</w:t>
      </w:r>
      <w:r w:rsidRPr="00B61101">
        <w:rPr>
          <w:sz w:val="28"/>
          <w:szCs w:val="28"/>
        </w:rPr>
        <w:t>;</w:t>
      </w:r>
    </w:p>
    <w:p w:rsidR="00386623" w:rsidRPr="008912A3" w:rsidRDefault="00386623" w:rsidP="00781724">
      <w:pPr>
        <w:pStyle w:val="afa"/>
        <w:autoSpaceDE w:val="0"/>
        <w:ind w:left="360"/>
        <w:rPr>
          <w:sz w:val="28"/>
          <w:szCs w:val="28"/>
        </w:rPr>
      </w:pPr>
      <w:r w:rsidRPr="00B61101">
        <w:rPr>
          <w:sz w:val="28"/>
          <w:szCs w:val="28"/>
        </w:rPr>
        <w:t xml:space="preserve">II. Критерии оценки </w:t>
      </w:r>
      <w:r w:rsidR="00DF4B78">
        <w:rPr>
          <w:sz w:val="28"/>
          <w:szCs w:val="28"/>
        </w:rPr>
        <w:t xml:space="preserve">результатов </w:t>
      </w:r>
      <w:r w:rsidRPr="00B61101">
        <w:rPr>
          <w:sz w:val="28"/>
          <w:szCs w:val="28"/>
        </w:rPr>
        <w:t>защиты выпускных квалификационных работ;</w:t>
      </w:r>
    </w:p>
    <w:p w:rsidR="008416A7" w:rsidRPr="008416A7" w:rsidRDefault="008416A7" w:rsidP="00781724">
      <w:pPr>
        <w:pStyle w:val="afa"/>
        <w:autoSpaceDE w:val="0"/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8416A7">
        <w:rPr>
          <w:sz w:val="28"/>
          <w:szCs w:val="28"/>
        </w:rPr>
        <w:t xml:space="preserve">. </w:t>
      </w:r>
      <w:r>
        <w:rPr>
          <w:sz w:val="28"/>
          <w:szCs w:val="28"/>
        </w:rPr>
        <w:t>Перечень компетенций, которыми должен овладеть обучающийся в результате освоения ОП ВО;</w:t>
      </w:r>
    </w:p>
    <w:p w:rsidR="00386623" w:rsidRDefault="008416A7" w:rsidP="00781724">
      <w:pPr>
        <w:pStyle w:val="afa"/>
        <w:autoSpaceDE w:val="0"/>
        <w:ind w:left="360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Оценочные материалы:</w:t>
      </w:r>
    </w:p>
    <w:p w:rsidR="00781724" w:rsidRPr="00781724" w:rsidRDefault="008416A7" w:rsidP="00781724">
      <w:pPr>
        <w:pStyle w:val="afa"/>
        <w:autoSpaceDE w:val="0"/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="00781724">
        <w:rPr>
          <w:sz w:val="28"/>
          <w:szCs w:val="28"/>
        </w:rPr>
        <w:t>.</w:t>
      </w:r>
      <w:r w:rsidR="00781724">
        <w:rPr>
          <w:sz w:val="28"/>
          <w:szCs w:val="28"/>
          <w:lang w:val="en-US"/>
        </w:rPr>
        <w:t>I</w:t>
      </w:r>
      <w:r w:rsidRPr="00781724">
        <w:rPr>
          <w:sz w:val="28"/>
          <w:szCs w:val="28"/>
        </w:rPr>
        <w:t xml:space="preserve"> </w:t>
      </w:r>
      <w:r w:rsidR="00781724" w:rsidRPr="00781724">
        <w:rPr>
          <w:sz w:val="28"/>
          <w:szCs w:val="28"/>
        </w:rPr>
        <w:t>Вопросы, оценивающие сформированность общекультурных компетенций</w:t>
      </w:r>
      <w:r w:rsidR="00781724">
        <w:rPr>
          <w:sz w:val="28"/>
          <w:szCs w:val="28"/>
        </w:rPr>
        <w:t>,</w:t>
      </w:r>
    </w:p>
    <w:p w:rsidR="00781724" w:rsidRPr="00781724" w:rsidRDefault="00781724" w:rsidP="00781724">
      <w:pPr>
        <w:pStyle w:val="afa"/>
        <w:autoSpaceDE w:val="0"/>
        <w:ind w:left="360"/>
        <w:rPr>
          <w:sz w:val="28"/>
          <w:szCs w:val="28"/>
        </w:rPr>
      </w:pPr>
      <w:r w:rsidRPr="00781724">
        <w:rPr>
          <w:sz w:val="28"/>
          <w:szCs w:val="28"/>
          <w:lang w:val="en-US"/>
        </w:rPr>
        <w:t>IV</w:t>
      </w:r>
      <w:r w:rsidRPr="00781724">
        <w:rPr>
          <w:sz w:val="28"/>
          <w:szCs w:val="28"/>
        </w:rPr>
        <w:t>.</w:t>
      </w:r>
      <w:r w:rsidRPr="00781724">
        <w:rPr>
          <w:sz w:val="28"/>
          <w:szCs w:val="28"/>
          <w:lang w:val="en-US"/>
        </w:rPr>
        <w:t>II</w:t>
      </w:r>
      <w:r w:rsidRPr="00781724">
        <w:rPr>
          <w:sz w:val="28"/>
          <w:szCs w:val="28"/>
        </w:rPr>
        <w:t xml:space="preserve">  Вопросы, оценивающие сформированность общепрофессиональных компетенций</w:t>
      </w:r>
      <w:r>
        <w:rPr>
          <w:sz w:val="28"/>
          <w:szCs w:val="28"/>
        </w:rPr>
        <w:t>,</w:t>
      </w:r>
    </w:p>
    <w:p w:rsidR="00781724" w:rsidRPr="00781724" w:rsidRDefault="00781724" w:rsidP="00781724">
      <w:pPr>
        <w:pStyle w:val="afa"/>
        <w:autoSpaceDE w:val="0"/>
        <w:ind w:left="360"/>
        <w:rPr>
          <w:sz w:val="28"/>
          <w:szCs w:val="28"/>
        </w:rPr>
      </w:pPr>
      <w:r w:rsidRPr="00781724">
        <w:rPr>
          <w:sz w:val="28"/>
          <w:szCs w:val="28"/>
          <w:lang w:val="en-US"/>
        </w:rPr>
        <w:t>IV</w:t>
      </w:r>
      <w:r w:rsidRPr="00781724">
        <w:rPr>
          <w:sz w:val="28"/>
          <w:szCs w:val="28"/>
        </w:rPr>
        <w:t>.</w:t>
      </w:r>
      <w:r w:rsidRPr="00781724">
        <w:rPr>
          <w:sz w:val="28"/>
          <w:szCs w:val="28"/>
          <w:lang w:val="en-US"/>
        </w:rPr>
        <w:t>III</w:t>
      </w:r>
      <w:r w:rsidRPr="00781724">
        <w:rPr>
          <w:sz w:val="28"/>
          <w:szCs w:val="28"/>
        </w:rPr>
        <w:t xml:space="preserve"> Вопросы, оценивающие сформированность профессиональных компетенций</w:t>
      </w:r>
      <w:r>
        <w:rPr>
          <w:sz w:val="28"/>
          <w:szCs w:val="28"/>
        </w:rPr>
        <w:t>;</w:t>
      </w:r>
    </w:p>
    <w:p w:rsidR="00386623" w:rsidRPr="00B61101" w:rsidRDefault="00386623">
      <w:pPr>
        <w:pStyle w:val="afa"/>
        <w:autoSpaceDE w:val="0"/>
        <w:ind w:left="360"/>
        <w:jc w:val="both"/>
        <w:rPr>
          <w:sz w:val="28"/>
          <w:szCs w:val="28"/>
        </w:rPr>
      </w:pPr>
      <w:r w:rsidRPr="00B61101">
        <w:rPr>
          <w:sz w:val="28"/>
          <w:szCs w:val="28"/>
        </w:rPr>
        <w:t>V. Приложения.</w:t>
      </w:r>
    </w:p>
    <w:p w:rsidR="00386623" w:rsidRDefault="00386623">
      <w:pPr>
        <w:autoSpaceDE w:val="0"/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:rsidR="00386623" w:rsidRDefault="00386623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pStyle w:val="afa"/>
        <w:widowControl w:val="0"/>
        <w:tabs>
          <w:tab w:val="left" w:pos="284"/>
        </w:tabs>
        <w:autoSpaceDE w:val="0"/>
        <w:ind w:left="0"/>
        <w:jc w:val="both"/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МЕТОДИЧЕСКИЕ РЕКОМЕНДАЦИИ ПО ВЫПОЛНЕНИЮ ВЫПУСКНОЙ КВАЛИФИКАЦИОННОЙ РАБОТЫ</w:t>
      </w:r>
    </w:p>
    <w:p w:rsidR="00386623" w:rsidRDefault="00386623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86623" w:rsidRPr="00555F83" w:rsidRDefault="00386623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sz w:val="28"/>
          <w:szCs w:val="28"/>
        </w:rPr>
      </w:pPr>
      <w:r w:rsidRPr="00555F83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555F83">
        <w:rPr>
          <w:rFonts w:ascii="Times New Roman" w:hAnsi="Times New Roman"/>
          <w:sz w:val="28"/>
          <w:szCs w:val="28"/>
        </w:rPr>
        <w:t>Методические рекомендации по выполнению выпускной квалификационной работы содержат:</w:t>
      </w:r>
    </w:p>
    <w:p w:rsidR="00386623" w:rsidRPr="00555F83" w:rsidRDefault="00555F83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86623" w:rsidRPr="00555F83">
        <w:rPr>
          <w:rFonts w:ascii="Times New Roman" w:hAnsi="Times New Roman"/>
          <w:sz w:val="28"/>
          <w:szCs w:val="28"/>
        </w:rPr>
        <w:t>.1 Требования к выпускной квалификационной работе;</w:t>
      </w:r>
    </w:p>
    <w:p w:rsidR="00386623" w:rsidRPr="00555F83" w:rsidRDefault="00555F83">
      <w:pPr>
        <w:widowControl w:val="0"/>
        <w:tabs>
          <w:tab w:val="left" w:pos="284"/>
        </w:tabs>
        <w:autoSpaceDE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86623" w:rsidRPr="00555F83">
        <w:rPr>
          <w:rFonts w:ascii="Times New Roman" w:hAnsi="Times New Roman"/>
          <w:sz w:val="28"/>
          <w:szCs w:val="28"/>
        </w:rPr>
        <w:t>.2 Порядок выполнения выпускной квалификационной работы.</w:t>
      </w:r>
    </w:p>
    <w:p w:rsidR="00386623" w:rsidRDefault="00386623">
      <w:pPr>
        <w:pStyle w:val="1"/>
        <w:rPr>
          <w:i/>
          <w:sz w:val="24"/>
          <w:szCs w:val="28"/>
        </w:rPr>
      </w:pPr>
    </w:p>
    <w:p w:rsidR="00386623" w:rsidRPr="00555F83" w:rsidRDefault="00555F83">
      <w:pPr>
        <w:pStyle w:val="1"/>
        <w:rPr>
          <w:b/>
        </w:rPr>
      </w:pPr>
      <w:r w:rsidRPr="00555F83">
        <w:rPr>
          <w:b/>
          <w:szCs w:val="28"/>
        </w:rPr>
        <w:t>1</w:t>
      </w:r>
      <w:r w:rsidR="00386623" w:rsidRPr="00555F83">
        <w:rPr>
          <w:b/>
          <w:szCs w:val="28"/>
        </w:rPr>
        <w:t>.1 ТРЕБОВАНИЯ К ВЫПУСКНОЙ КВАЛИФИКАЦИОННОЙ РАБОТЕ</w:t>
      </w:r>
    </w:p>
    <w:p w:rsidR="00386623" w:rsidRDefault="00386623">
      <w:pPr>
        <w:pStyle w:val="15"/>
        <w:jc w:val="center"/>
        <w:rPr>
          <w:b/>
          <w:bCs/>
          <w:sz w:val="28"/>
          <w:szCs w:val="28"/>
        </w:rPr>
      </w:pPr>
    </w:p>
    <w:p w:rsidR="00386623" w:rsidRDefault="00555F83">
      <w:pPr>
        <w:pStyle w:val="15"/>
        <w:jc w:val="center"/>
      </w:pPr>
      <w:r>
        <w:rPr>
          <w:b/>
          <w:bCs/>
          <w:sz w:val="28"/>
          <w:szCs w:val="28"/>
        </w:rPr>
        <w:t>1</w:t>
      </w:r>
      <w:r w:rsidR="00386623">
        <w:rPr>
          <w:b/>
          <w:bCs/>
          <w:sz w:val="28"/>
          <w:szCs w:val="28"/>
        </w:rPr>
        <w:t>.1.1 Сущность выпускной квалификационной работы</w:t>
      </w:r>
    </w:p>
    <w:p w:rsidR="00386623" w:rsidRDefault="00386623">
      <w:pPr>
        <w:pStyle w:val="15"/>
        <w:jc w:val="both"/>
        <w:rPr>
          <w:b/>
          <w:bCs/>
          <w:sz w:val="28"/>
          <w:szCs w:val="28"/>
        </w:rPr>
      </w:pPr>
    </w:p>
    <w:p w:rsidR="00386623" w:rsidRDefault="00386623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Выпускная квалификационная работа является самостоятельным научным исследованием студента, выполненным под руководством преподава</w:t>
      </w:r>
      <w:r w:rsidR="00555F83">
        <w:rPr>
          <w:rFonts w:ascii="Times New Roman" w:hAnsi="Times New Roman"/>
          <w:sz w:val="28"/>
          <w:szCs w:val="28"/>
        </w:rPr>
        <w:t>теля выпускающей кафедры Менеджмента и предпринимательства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386623" w:rsidRDefault="003866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6623" w:rsidRDefault="00555F83">
      <w:pPr>
        <w:pStyle w:val="aff4"/>
        <w:ind w:firstLine="709"/>
        <w:jc w:val="center"/>
      </w:pPr>
      <w:r>
        <w:rPr>
          <w:b/>
          <w:sz w:val="28"/>
          <w:szCs w:val="28"/>
        </w:rPr>
        <w:t>1</w:t>
      </w:r>
      <w:r w:rsidR="00386623">
        <w:rPr>
          <w:b/>
          <w:sz w:val="28"/>
          <w:szCs w:val="28"/>
        </w:rPr>
        <w:t>.1.2 Цели и задачи выпускной квалификационной работы</w:t>
      </w:r>
    </w:p>
    <w:p w:rsidR="00386623" w:rsidRDefault="00386623">
      <w:pPr>
        <w:pStyle w:val="aff4"/>
        <w:ind w:firstLine="709"/>
        <w:jc w:val="both"/>
        <w:rPr>
          <w:b/>
          <w:sz w:val="28"/>
          <w:szCs w:val="28"/>
        </w:rPr>
      </w:pP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 xml:space="preserve">Цель ВКР – углубление и специализация знаний и навыков студента в области финансового </w:t>
      </w:r>
      <w:r w:rsidR="00555F83">
        <w:rPr>
          <w:color w:val="auto"/>
          <w:sz w:val="28"/>
          <w:szCs w:val="28"/>
        </w:rPr>
        <w:t>мониторинга и управления рисками</w:t>
      </w:r>
      <w:r>
        <w:rPr>
          <w:color w:val="auto"/>
          <w:sz w:val="28"/>
          <w:szCs w:val="28"/>
        </w:rPr>
        <w:t xml:space="preserve"> в процессе самостоятельного решения комплексной задачи, требующей согласованного рассмотрения экономических, организационных, правовых и управленческих вопросов. 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Основными задачами, которые должен решить студент при выполнении выпускной квалификационной работы, являются: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1) обоснование актуальности и значимости выбранной темы работы с точки зрения теории и практики управления финансами хозяйствующих субъектов, составление программы исследования;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2) изучение теоретических положений по проблеме, сущности экономических категорий и процессов, нормативной документации, подбор источников информации по проблеме исследования;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3) сбор необходимой для проведения исследования статистической информации с привлечением первичных и вторичных источников и использованием актуальных методов;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5) проведение экономического анализа состояния объекта исследования с использованием соответствующих методов обработки информации, выявление тенденций изменения экономических показателей и проблем, требующих решения или совершенствования;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6) разработка методических и практических рекомендаций и предложений, их экономическое обоснование, необходимое и достаточное для решаемой задачи;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7) обобщение результатов проведенных исследований, формулирование выводов о степени достижения целей, поставленных в выпускной квалификационной работе и возможности практического применения предложенных разработок;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lastRenderedPageBreak/>
        <w:t>8) оформление выпускной квалификационной работы в соответствии с нормативными требованиями;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9) подготовка к защите выпускной квалификационной работы перед членами ГЭК.</w:t>
      </w:r>
    </w:p>
    <w:p w:rsidR="00386623" w:rsidRDefault="00386623">
      <w:pPr>
        <w:pStyle w:val="Default"/>
        <w:ind w:firstLine="706"/>
        <w:jc w:val="both"/>
      </w:pPr>
      <w:r>
        <w:rPr>
          <w:rFonts w:eastAsia="Times New Roman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Выпускные квалификационные работы могут основываться на обобщении выполненных ранее студентом курсовых работ (Порядок проведения государственной итоговой аттестации по образовательным программам высшего образования, утвержденного Приказом Минобразования России от 29.06.2015 № 636, а также развития их положений).</w:t>
      </w:r>
    </w:p>
    <w:p w:rsidR="00386623" w:rsidRDefault="00386623">
      <w:pPr>
        <w:shd w:val="clear" w:color="auto" w:fill="FFFFFF"/>
        <w:spacing w:after="0" w:line="240" w:lineRule="auto"/>
        <w:ind w:left="706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386623" w:rsidRDefault="00555F83">
      <w:pPr>
        <w:shd w:val="clear" w:color="auto" w:fill="FFFFFF"/>
        <w:spacing w:after="0" w:line="240" w:lineRule="auto"/>
        <w:ind w:left="706"/>
        <w:jc w:val="center"/>
      </w:pPr>
      <w:r>
        <w:rPr>
          <w:rFonts w:ascii="Times New Roman" w:hAnsi="Times New Roman"/>
          <w:b/>
          <w:bCs/>
          <w:spacing w:val="-4"/>
          <w:sz w:val="28"/>
          <w:szCs w:val="28"/>
        </w:rPr>
        <w:t>1</w:t>
      </w:r>
      <w:r w:rsidR="00386623">
        <w:rPr>
          <w:rFonts w:ascii="Times New Roman" w:hAnsi="Times New Roman"/>
          <w:b/>
          <w:bCs/>
          <w:spacing w:val="-4"/>
          <w:sz w:val="28"/>
          <w:szCs w:val="28"/>
        </w:rPr>
        <w:t>.1.3 Выбор и утверждение темы выпускной квалификационной работы</w:t>
      </w:r>
    </w:p>
    <w:p w:rsidR="00386623" w:rsidRDefault="00386623">
      <w:pPr>
        <w:shd w:val="clear" w:color="auto" w:fill="FFFFFF"/>
        <w:spacing w:after="0" w:line="240" w:lineRule="auto"/>
        <w:ind w:left="706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</w:p>
    <w:p w:rsidR="00386623" w:rsidRDefault="00386623">
      <w:pPr>
        <w:pStyle w:val="Default"/>
        <w:ind w:firstLine="706"/>
        <w:jc w:val="both"/>
      </w:pPr>
      <w:r>
        <w:rPr>
          <w:rFonts w:eastAsia="Times New Roman"/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>Тема выпускной квалификационной работы определяется научным руководителем совместно с магистрантом и согласовывается с руководителем магистерской программы. Тема выпускной квалификационной работы принимается на заседании ведущей магистерскую подготовку кафедры и утверждается приказом ректора УрГЭУ.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 xml:space="preserve">Тема выпускной квалификационной работы определяется в начале срока  магистерской подготовки и может быть уточнена в процессе работы.  Заявление представлено в </w:t>
      </w:r>
      <w:r>
        <w:rPr>
          <w:b/>
          <w:color w:val="auto"/>
          <w:sz w:val="28"/>
          <w:szCs w:val="28"/>
        </w:rPr>
        <w:t>Приложении Б</w:t>
      </w:r>
      <w:r>
        <w:rPr>
          <w:color w:val="auto"/>
          <w:sz w:val="28"/>
          <w:szCs w:val="28"/>
        </w:rPr>
        <w:t xml:space="preserve">. Студенту-магистранту предоставляется право выбора темы вплоть до предложения своей тематики с обоснованием целесообразности ее разработки. Примерный перечень тем выпускных квалификационных работ представлен в </w:t>
      </w:r>
      <w:r>
        <w:rPr>
          <w:b/>
          <w:i/>
          <w:color w:val="auto"/>
          <w:sz w:val="28"/>
          <w:szCs w:val="28"/>
        </w:rPr>
        <w:t>Приложении А.</w:t>
      </w:r>
    </w:p>
    <w:p w:rsidR="00386623" w:rsidRDefault="00386623">
      <w:pPr>
        <w:pStyle w:val="Default"/>
        <w:ind w:firstLine="706"/>
        <w:jc w:val="both"/>
      </w:pPr>
      <w:r>
        <w:rPr>
          <w:color w:val="auto"/>
          <w:sz w:val="28"/>
          <w:szCs w:val="28"/>
        </w:rPr>
        <w:t>Выбрать тему выпускной квалификационной работы магистранту помогут следующие приемы:</w:t>
      </w:r>
    </w:p>
    <w:p w:rsidR="00386623" w:rsidRDefault="00386623">
      <w:pPr>
        <w:pStyle w:val="Default"/>
        <w:numPr>
          <w:ilvl w:val="0"/>
          <w:numId w:val="10"/>
        </w:numPr>
        <w:jc w:val="both"/>
      </w:pPr>
      <w:r>
        <w:rPr>
          <w:color w:val="auto"/>
          <w:sz w:val="28"/>
          <w:szCs w:val="28"/>
        </w:rPr>
        <w:t>просмотр каталогов защищенных работ;</w:t>
      </w:r>
    </w:p>
    <w:p w:rsidR="00386623" w:rsidRDefault="00386623">
      <w:pPr>
        <w:pStyle w:val="Default"/>
        <w:numPr>
          <w:ilvl w:val="0"/>
          <w:numId w:val="10"/>
        </w:numPr>
        <w:jc w:val="both"/>
      </w:pPr>
      <w:r>
        <w:rPr>
          <w:color w:val="auto"/>
          <w:sz w:val="28"/>
          <w:szCs w:val="28"/>
        </w:rPr>
        <w:t>ознакомление с новейшими результатами исследований в смежных, пограничных областях науки и техники, так как на стыке наук можно получить наиболее интересные и перспективные результаты;</w:t>
      </w:r>
    </w:p>
    <w:p w:rsidR="00386623" w:rsidRDefault="00386623">
      <w:pPr>
        <w:pStyle w:val="Default"/>
        <w:numPr>
          <w:ilvl w:val="0"/>
          <w:numId w:val="10"/>
        </w:numPr>
        <w:jc w:val="both"/>
      </w:pPr>
      <w:r>
        <w:rPr>
          <w:color w:val="auto"/>
          <w:sz w:val="28"/>
          <w:szCs w:val="28"/>
        </w:rPr>
        <w:t>пересмотр известных научных решений с использованием новых методов, с новых теоретических позиций, с привлечением новых существенных фактов, выявленных магистрантом;</w:t>
      </w:r>
    </w:p>
    <w:p w:rsidR="00386623" w:rsidRDefault="00386623">
      <w:pPr>
        <w:pStyle w:val="Default"/>
        <w:numPr>
          <w:ilvl w:val="0"/>
          <w:numId w:val="10"/>
        </w:numPr>
        <w:jc w:val="both"/>
      </w:pPr>
      <w:r>
        <w:rPr>
          <w:color w:val="auto"/>
          <w:sz w:val="28"/>
          <w:szCs w:val="28"/>
        </w:rPr>
        <w:t>знакомство с аналитическими обзорами и статьями в специальной периодике, консультации со специалистами-практиками, в процессе которых можно выявить важные малоизученные вопросы.</w:t>
      </w:r>
    </w:p>
    <w:p w:rsidR="00386623" w:rsidRDefault="00386623">
      <w:pPr>
        <w:pStyle w:val="Default"/>
        <w:ind w:firstLine="706"/>
        <w:jc w:val="both"/>
      </w:pPr>
      <w:r>
        <w:rPr>
          <w:rFonts w:eastAsia="Times New Roman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Выбрав тему, магистрант должен определить, в чем заключается ее актуальность, сформулировать цель и конкретные задачи работы, определить сущность предлагаемой идеи, ее теоретическую и практическую ценность.</w:t>
      </w:r>
    </w:p>
    <w:p w:rsidR="00386623" w:rsidRDefault="00386623">
      <w:pPr>
        <w:shd w:val="clear" w:color="auto" w:fill="FFFFFF"/>
        <w:spacing w:after="0" w:line="240" w:lineRule="auto"/>
        <w:ind w:right="10" w:firstLine="706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</w:p>
    <w:p w:rsidR="00386623" w:rsidRDefault="00D977A5">
      <w:pPr>
        <w:shd w:val="clear" w:color="auto" w:fill="FFFFFF"/>
        <w:spacing w:after="0" w:line="240" w:lineRule="auto"/>
        <w:ind w:left="710"/>
        <w:jc w:val="center"/>
      </w:pPr>
      <w:r>
        <w:rPr>
          <w:rFonts w:ascii="Times New Roman" w:hAnsi="Times New Roman"/>
          <w:b/>
          <w:bCs/>
          <w:spacing w:val="-5"/>
          <w:sz w:val="28"/>
          <w:szCs w:val="28"/>
        </w:rPr>
        <w:t>1</w:t>
      </w:r>
      <w:r w:rsidR="00386623">
        <w:rPr>
          <w:rFonts w:ascii="Times New Roman" w:hAnsi="Times New Roman"/>
          <w:b/>
          <w:bCs/>
          <w:spacing w:val="-5"/>
          <w:sz w:val="28"/>
          <w:szCs w:val="28"/>
        </w:rPr>
        <w:t>.1.4 Структура и содержание выпускной квалификационной работы</w:t>
      </w:r>
    </w:p>
    <w:p w:rsidR="00386623" w:rsidRDefault="00386623">
      <w:pPr>
        <w:shd w:val="clear" w:color="auto" w:fill="FFFFFF"/>
        <w:spacing w:after="0" w:line="240" w:lineRule="auto"/>
        <w:ind w:left="710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Структура и содержание выпускной квалификационной работы определяются характером избранной темы и зависят от целей и задач исследования. Сущность темы должна быть изложена четко и последовательно, </w:t>
      </w:r>
      <w:r>
        <w:rPr>
          <w:sz w:val="28"/>
          <w:szCs w:val="28"/>
        </w:rPr>
        <w:lastRenderedPageBreak/>
        <w:t xml:space="preserve">каждый последующий раздел должен быть логическим продолжением предыдущего, вытекать из него и быть с ним взаимосвязанным. Общий объем работы </w:t>
      </w:r>
      <w:r>
        <w:rPr>
          <w:b/>
          <w:bCs/>
          <w:sz w:val="28"/>
          <w:szCs w:val="28"/>
        </w:rPr>
        <w:t xml:space="preserve">не должен быть менее 100 и не превышать 120 страниц </w:t>
      </w:r>
      <w:r>
        <w:rPr>
          <w:sz w:val="28"/>
          <w:szCs w:val="28"/>
        </w:rPr>
        <w:t xml:space="preserve">текста, включая библиографию. </w:t>
      </w:r>
      <w:r>
        <w:rPr>
          <w:i/>
          <w:sz w:val="28"/>
          <w:szCs w:val="28"/>
        </w:rPr>
        <w:t>Приложения не входят в установленный объем выпускной квалификационной работы, хотя нумерация страниц их охватывает</w:t>
      </w:r>
      <w:r>
        <w:rPr>
          <w:sz w:val="28"/>
          <w:szCs w:val="28"/>
        </w:rPr>
        <w:t>. Выпускная квалификационная работа должна быть написана экономически грамотно и оформлена в соответствии с требованиями ГОСТа.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Выпускная квалификационная работа включает в себя: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титульный лист;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содержание;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введение;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основную часть, состоящую из трех глав, каждая их которых должна иметь название, соответствующее теме выпускной квалификационной работы;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заключение;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список использованных источников;</w:t>
      </w:r>
    </w:p>
    <w:p w:rsidR="00386623" w:rsidRDefault="00386623">
      <w:pPr>
        <w:pStyle w:val="212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sz w:val="28"/>
          <w:szCs w:val="28"/>
        </w:rPr>
        <w:t>приложения (при необходимости).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b/>
          <w:bCs/>
          <w:sz w:val="28"/>
          <w:szCs w:val="28"/>
        </w:rPr>
        <w:t xml:space="preserve"> Титульный лист </w:t>
      </w:r>
      <w:r>
        <w:rPr>
          <w:sz w:val="28"/>
          <w:szCs w:val="28"/>
        </w:rPr>
        <w:t xml:space="preserve">должен содержать все необходимые идентификационные признаки и быть оформлен по образцу, приведенному в </w:t>
      </w:r>
      <w:r>
        <w:rPr>
          <w:b/>
          <w:i/>
          <w:sz w:val="28"/>
          <w:szCs w:val="28"/>
        </w:rPr>
        <w:t>приложении В</w:t>
      </w:r>
      <w:r>
        <w:rPr>
          <w:sz w:val="28"/>
          <w:szCs w:val="28"/>
        </w:rPr>
        <w:t xml:space="preserve">. 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Наименование темы на титульном листе, в задании на выпускную квалификационную работу, отзыве руководителя должно быть идентичным и соответствовать формулировке темы в приказе. В случае несоответствия темы в документах формулировке в приказе студент может быть не допущен к защите выпускной квалификационной работы перед ГЭК в связи с неправильным оформлением документов. Тема работы указывается на титульном листе </w:t>
      </w:r>
      <w:r>
        <w:rPr>
          <w:b/>
          <w:bCs/>
          <w:sz w:val="28"/>
          <w:szCs w:val="28"/>
        </w:rPr>
        <w:t>без кавычек</w:t>
      </w:r>
      <w:r>
        <w:rPr>
          <w:sz w:val="28"/>
          <w:szCs w:val="28"/>
        </w:rPr>
        <w:t xml:space="preserve">. На титульном листе указываются направление, профиль, институт (факультет, департамент, центр), группа, фамилия и инициалы студента, фамилии и инициалы научного руководителя и нормоконтролера, их должности и ученые степени. На титульном листе необходимо наличие </w:t>
      </w:r>
      <w:r>
        <w:rPr>
          <w:b/>
          <w:bCs/>
          <w:sz w:val="28"/>
          <w:szCs w:val="28"/>
        </w:rPr>
        <w:t xml:space="preserve">трех подписей </w:t>
      </w:r>
      <w:r>
        <w:rPr>
          <w:sz w:val="28"/>
          <w:szCs w:val="28"/>
        </w:rPr>
        <w:t>вышеперечисленных лиц.</w:t>
      </w:r>
      <w:r>
        <w:rPr>
          <w:b/>
          <w:bCs/>
          <w:sz w:val="28"/>
          <w:szCs w:val="28"/>
        </w:rPr>
        <w:t xml:space="preserve"> 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>содержании</w:t>
      </w:r>
      <w:r>
        <w:rPr>
          <w:sz w:val="28"/>
          <w:szCs w:val="28"/>
        </w:rPr>
        <w:t xml:space="preserve"> последовательно перечисляются заголовки разделов и подразделов квалификационной работы, указываются номера страниц, с которых они начинаются. Образец содержания приведен в </w:t>
      </w:r>
      <w:r>
        <w:rPr>
          <w:b/>
          <w:i/>
          <w:sz w:val="28"/>
          <w:szCs w:val="28"/>
        </w:rPr>
        <w:t>приложении Г</w:t>
      </w:r>
      <w:r>
        <w:rPr>
          <w:sz w:val="28"/>
          <w:szCs w:val="28"/>
        </w:rPr>
        <w:t>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Во </w:t>
      </w:r>
      <w:r>
        <w:rPr>
          <w:b/>
          <w:bCs/>
          <w:sz w:val="28"/>
          <w:szCs w:val="28"/>
        </w:rPr>
        <w:t xml:space="preserve">введении </w:t>
      </w:r>
      <w:r>
        <w:rPr>
          <w:bCs/>
          <w:sz w:val="28"/>
          <w:szCs w:val="28"/>
        </w:rPr>
        <w:t>выпускной</w:t>
      </w:r>
      <w:r>
        <w:rPr>
          <w:sz w:val="28"/>
          <w:szCs w:val="28"/>
        </w:rPr>
        <w:t xml:space="preserve"> квалификационной работы необходимо: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i/>
          <w:sz w:val="28"/>
          <w:szCs w:val="28"/>
        </w:rPr>
        <w:t xml:space="preserve">Введение </w:t>
      </w:r>
      <w:r>
        <w:rPr>
          <w:rFonts w:ascii="Times New Roman" w:hAnsi="Times New Roman"/>
          <w:bCs/>
          <w:sz w:val="28"/>
          <w:szCs w:val="28"/>
        </w:rPr>
        <w:t xml:space="preserve">содержит все необходимые квалификационные характеристики: обосновывается актуальность темы, формулируются цель и задачи, объект и предмет исследования, выбранные методы исследования, показывается теоретическая и практическая значимость работы, приводятся основные результаты, которые выносятся на защиту. Во введении также должен быть пункт, </w:t>
      </w:r>
      <w:r>
        <w:rPr>
          <w:rFonts w:ascii="Times New Roman" w:hAnsi="Times New Roman"/>
          <w:sz w:val="28"/>
          <w:szCs w:val="28"/>
        </w:rPr>
        <w:t>отражающий личный вклад магистранта, в котором следует указать, что именно сделано магистрантом.</w:t>
      </w:r>
    </w:p>
    <w:p w:rsidR="00386623" w:rsidRDefault="00386623">
      <w:pPr>
        <w:pStyle w:val="212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i/>
          <w:sz w:val="28"/>
          <w:szCs w:val="28"/>
        </w:rPr>
        <w:t xml:space="preserve"> Объем введения – 4-5 страниц текста.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</w:rPr>
        <w:t>основной части</w:t>
      </w:r>
      <w:r>
        <w:rPr>
          <w:rFonts w:ascii="Times New Roman" w:hAnsi="Times New Roman"/>
          <w:sz w:val="28"/>
          <w:szCs w:val="28"/>
        </w:rPr>
        <w:t xml:space="preserve"> выпускной квалификационной работы</w:t>
      </w:r>
      <w:r>
        <w:rPr>
          <w:rFonts w:ascii="Times New Roman" w:hAnsi="Times New Roman"/>
          <w:bCs/>
          <w:sz w:val="28"/>
          <w:szCs w:val="28"/>
        </w:rPr>
        <w:t xml:space="preserve"> подробно рассматриваются методика и техника исследования и обобщаются результаты.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В ней выделяются три главы, каждая из которых включает 2-3 параграфа. Содержание основной части должно соответствовать поставленным во введении целям и задачам. </w:t>
      </w:r>
      <w:r>
        <w:rPr>
          <w:rFonts w:ascii="Times New Roman" w:hAnsi="Times New Roman"/>
          <w:i/>
          <w:sz w:val="28"/>
          <w:szCs w:val="28"/>
        </w:rPr>
        <w:t>Все части должны быть примерно одинаковыми по объему материала.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Все материалы, не являющиеся критично важными для решения научной задачи, выносятся в приложения</w:t>
      </w:r>
      <w:r>
        <w:rPr>
          <w:rFonts w:ascii="Times New Roman" w:hAnsi="Times New Roman"/>
          <w:sz w:val="28"/>
          <w:szCs w:val="28"/>
        </w:rPr>
        <w:t>. В конце каждой главы делается вывод к следующему разделу работы.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>первой (теоретической) главе</w:t>
      </w:r>
      <w:r>
        <w:rPr>
          <w:sz w:val="28"/>
          <w:szCs w:val="28"/>
        </w:rPr>
        <w:t xml:space="preserve"> рассматриваются исторические, теоретические и методические аспекты исследуемой проблемы в соответствии с существующими в отечественной и зарубежной экономической литературе точками зрения и обосновывается собственная аргументированная позиция автора; определяются основные признаки и функции объекта исследования, проводится его классификация; характеризуется механизм взаимодействия и организация деятельности участников. Основные положения, изложенные в первой главе выпускной квалификационной работы, должны стать базой для изучения и анализа фактических данных и практической деятельности организации, выбранной в качестве базы исследования. В этой главе могут найти место статистические данные, построенные в научные таблицы и графики.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i/>
          <w:sz w:val="28"/>
          <w:szCs w:val="28"/>
        </w:rPr>
        <w:t xml:space="preserve"> Объем первой главы – 30-35 страниц.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b/>
          <w:sz w:val="28"/>
          <w:szCs w:val="28"/>
        </w:rPr>
        <w:t>Вторая глава</w:t>
      </w:r>
      <w:r>
        <w:rPr>
          <w:sz w:val="28"/>
          <w:szCs w:val="28"/>
        </w:rPr>
        <w:t xml:space="preserve"> посвящена анализу практического материала, подобранного во время производственной (преддипломной) практики. В ней содержится: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>- анализ конкретного материала по избранной теме (на примере конкретной организации);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>- сравнительный анализ с действующей практикой (на примере ряда организаций, отрасли, региона, страны);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>- описание выявленных закономерностей, проблем и тенденций развития объекта и предмета исследования;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>- оценка эффективности результатов деятельности (на примере конкретной организации, отрасли, региона, страны).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Во </w:t>
      </w:r>
      <w:r>
        <w:rPr>
          <w:b/>
          <w:bCs/>
          <w:sz w:val="28"/>
          <w:szCs w:val="28"/>
        </w:rPr>
        <w:t>второй (аналитической) главе</w:t>
      </w:r>
      <w:r>
        <w:rPr>
          <w:sz w:val="28"/>
          <w:szCs w:val="28"/>
        </w:rPr>
        <w:t xml:space="preserve"> обобщаются статистические и фактические данные, относящиеся к исследуемой проблеме; выявляются основные факторы, определяющие ее развитие, и основные закономерности, характеризующие изменение показателей в динамике; положительные и отрицательные проявления (последствия). </w:t>
      </w:r>
      <w:r>
        <w:rPr>
          <w:b/>
          <w:sz w:val="28"/>
          <w:szCs w:val="28"/>
        </w:rPr>
        <w:t>Статистический материал для анализа должен быть представлен в динамике не менее чем за 3 года по сопоставимым периодам.</w:t>
      </w:r>
      <w:r>
        <w:rPr>
          <w:sz w:val="28"/>
          <w:szCs w:val="28"/>
        </w:rPr>
        <w:t xml:space="preserve"> Анализируемый материал обязательно иллюстрируется таблицами, рисунками, схемами, диаграммами, формулами. Выпускная квалификационная работа должна содержать </w:t>
      </w:r>
      <w:r>
        <w:rPr>
          <w:b/>
          <w:sz w:val="28"/>
          <w:szCs w:val="28"/>
        </w:rPr>
        <w:t>10-16 таблиц, 5-10 рисунков.</w:t>
      </w:r>
      <w:r>
        <w:rPr>
          <w:sz w:val="28"/>
          <w:szCs w:val="28"/>
        </w:rPr>
        <w:t xml:space="preserve"> Следует иметь в виду, что качеством обработки статистической информации, степенью самостоятельности анализа во многом определяется ценность выпускной квалификационной работы.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i/>
          <w:sz w:val="28"/>
          <w:szCs w:val="28"/>
        </w:rPr>
        <w:t xml:space="preserve"> Объем второй главы – 32-37 страниц.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третьей главе</w:t>
      </w:r>
      <w:r>
        <w:rPr>
          <w:sz w:val="28"/>
          <w:szCs w:val="28"/>
        </w:rPr>
        <w:t xml:space="preserve"> на основе проведенного анализа формулируются направления решения выявленных проблем и предлагаются рекомендации, </w:t>
      </w:r>
      <w:r>
        <w:rPr>
          <w:sz w:val="28"/>
          <w:szCs w:val="28"/>
        </w:rPr>
        <w:lastRenderedPageBreak/>
        <w:t>направленные как на устранение отмеченных недостатков, так и на более полное использование положительных сторон деятельности организации (учреждения). Предложения и рекомендации студент должен обязательно обосновать с точки зрения экономических и, при необходимости, социальных последствий, которые могут проявиться в результате реализации этих предложений. Автор выпускной квалификационной работы формулирует и обосновывает собственный подход (методику, предложения, модель, оценку эффективности и т.п.) по решению выявленных проблем. Авторский подход является предметом защиты основных положений выпускной квалификационной работы перед ГЭК.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Главу 3 </w:t>
      </w:r>
      <w:r>
        <w:rPr>
          <w:i/>
          <w:sz w:val="28"/>
          <w:szCs w:val="28"/>
        </w:rPr>
        <w:t>допустимо не подразделять</w:t>
      </w:r>
      <w:r>
        <w:rPr>
          <w:sz w:val="28"/>
          <w:szCs w:val="28"/>
        </w:rPr>
        <w:t xml:space="preserve"> на параграфы. </w:t>
      </w:r>
      <w:r>
        <w:rPr>
          <w:i/>
          <w:sz w:val="28"/>
          <w:szCs w:val="28"/>
        </w:rPr>
        <w:t>Объем третьей главы – 25-30 страниц.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</w:rPr>
        <w:t xml:space="preserve">заключении </w:t>
      </w:r>
      <w:r>
        <w:rPr>
          <w:rFonts w:ascii="Times New Roman" w:hAnsi="Times New Roman"/>
          <w:bCs/>
          <w:sz w:val="28"/>
          <w:szCs w:val="28"/>
        </w:rPr>
        <w:t>подводится итог проделанной работы, указывается степень достижения поставленной цели, приводятся полученные результаты, а также перечень новых научных задач, которые возникают в связи с проведенным исследованием и могут стать направлениями дальнейших исследований по теме. Заключение может включать в себя и практические предложения, которые формулируются только на основании результатов, проведенных лично магистрантом работ.</w:t>
      </w:r>
      <w:r>
        <w:rPr>
          <w:rFonts w:ascii="Times New Roman" w:hAnsi="Times New Roman"/>
          <w:sz w:val="28"/>
          <w:szCs w:val="28"/>
        </w:rPr>
        <w:t xml:space="preserve"> Эта часть выпускной квалификационной работы является концовкой, обусловленной логикой проведения исследования, которая синтезирует накопленной в основной части научной информации. Этот синтез - последовательное, логически стройное изложение полученных итогов и их соотношение с общей целью и конкретными задачами, поставленными и сформулированными во введении. В этом разделе отражается научная новизна работы. Именно она выносится на обсуждение и оценку научной общественности в процессе публичной защиты выпускной квалификационной работы.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Объем заключения – 4-6 страницы</w:t>
      </w:r>
      <w:r>
        <w:rPr>
          <w:sz w:val="28"/>
          <w:szCs w:val="28"/>
        </w:rPr>
        <w:t>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 xml:space="preserve"> должен содержать перечень использованных при написании выпускной квалификационной работы литературных источников с их полным описанием по требованиям стандартов. В него в обязательном порядке включаются источники, на которые есть ссылки в работе, а также другие материалы, которые использовались в процессе рассмотрения вопросов, заявленных в содержании работы. 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Список использованных источников должен включать </w:t>
      </w:r>
      <w:r>
        <w:rPr>
          <w:b/>
          <w:sz w:val="28"/>
          <w:szCs w:val="28"/>
        </w:rPr>
        <w:t>не менее 70 наименований.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>приложения</w:t>
      </w:r>
      <w:r>
        <w:rPr>
          <w:sz w:val="28"/>
          <w:szCs w:val="28"/>
        </w:rPr>
        <w:t xml:space="preserve"> выносятся объемные таблицы, расчеты, систематизированные первичные материалы, иллюстрационный материал, составляющий более двух страниц, и другие источники информации.</w:t>
      </w:r>
    </w:p>
    <w:p w:rsidR="00386623" w:rsidRDefault="00386623">
      <w:pPr>
        <w:shd w:val="clear" w:color="auto" w:fill="FFFFFF"/>
        <w:spacing w:after="0" w:line="240" w:lineRule="auto"/>
        <w:ind w:left="540" w:right="864" w:firstLine="709"/>
        <w:jc w:val="both"/>
        <w:rPr>
          <w:rFonts w:ascii="Times New Roman" w:hAnsi="Times New Roman"/>
          <w:b/>
          <w:bCs/>
          <w:spacing w:val="-9"/>
          <w:sz w:val="28"/>
          <w:szCs w:val="28"/>
        </w:rPr>
      </w:pPr>
    </w:p>
    <w:p w:rsidR="00386623" w:rsidRDefault="00FA09FD">
      <w:pPr>
        <w:shd w:val="clear" w:color="auto" w:fill="FFFFFF"/>
        <w:spacing w:after="0" w:line="240" w:lineRule="auto"/>
        <w:ind w:left="540" w:right="864"/>
        <w:jc w:val="center"/>
      </w:pPr>
      <w:r>
        <w:rPr>
          <w:rFonts w:ascii="Times New Roman" w:hAnsi="Times New Roman"/>
          <w:b/>
          <w:bCs/>
          <w:spacing w:val="-9"/>
          <w:sz w:val="28"/>
          <w:szCs w:val="28"/>
        </w:rPr>
        <w:t>1</w:t>
      </w:r>
      <w:r w:rsidR="00386623">
        <w:rPr>
          <w:rFonts w:ascii="Times New Roman" w:hAnsi="Times New Roman"/>
          <w:b/>
          <w:bCs/>
          <w:spacing w:val="-9"/>
          <w:sz w:val="28"/>
          <w:szCs w:val="28"/>
        </w:rPr>
        <w:t>.1.5 Руководство выпускной квалификационной  работой</w:t>
      </w:r>
    </w:p>
    <w:p w:rsidR="00386623" w:rsidRDefault="00386623">
      <w:pPr>
        <w:shd w:val="clear" w:color="auto" w:fill="FFFFFF"/>
        <w:spacing w:after="0" w:line="240" w:lineRule="auto"/>
        <w:ind w:left="540" w:right="864"/>
        <w:jc w:val="both"/>
        <w:rPr>
          <w:rFonts w:ascii="Times New Roman" w:hAnsi="Times New Roman"/>
          <w:b/>
          <w:bCs/>
          <w:spacing w:val="-9"/>
          <w:sz w:val="28"/>
          <w:szCs w:val="28"/>
        </w:rPr>
      </w:pPr>
    </w:p>
    <w:p w:rsidR="00386623" w:rsidRDefault="00386623">
      <w:pPr>
        <w:shd w:val="clear" w:color="auto" w:fill="FFFFFF"/>
        <w:spacing w:after="0" w:line="240" w:lineRule="auto"/>
        <w:ind w:left="5" w:firstLine="706"/>
        <w:jc w:val="both"/>
      </w:pPr>
      <w:r>
        <w:rPr>
          <w:rFonts w:ascii="Times New Roman" w:hAnsi="Times New Roman"/>
          <w:sz w:val="28"/>
          <w:szCs w:val="28"/>
        </w:rPr>
        <w:t>Общее руководство и контроль за ходом выполнения ВКР осуществляет выпускающая кафедра в лице научного руководителя.</w:t>
      </w:r>
    </w:p>
    <w:p w:rsidR="00386623" w:rsidRDefault="00386623">
      <w:pPr>
        <w:shd w:val="clear" w:color="auto" w:fill="FFFFFF"/>
        <w:spacing w:after="0" w:line="240" w:lineRule="auto"/>
        <w:ind w:left="5"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утверждения студенту темы ВКР и до оформления приказа на производственную (преддипломную) практику научный руководитель оформляет задание на ВКР, которое утверждается заведующим кафедрой. </w:t>
      </w:r>
    </w:p>
    <w:p w:rsidR="00FA09FD" w:rsidRDefault="00FA09FD">
      <w:pPr>
        <w:shd w:val="clear" w:color="auto" w:fill="FFFFFF"/>
        <w:spacing w:after="0" w:line="240" w:lineRule="auto"/>
        <w:ind w:left="5" w:firstLine="706"/>
        <w:jc w:val="both"/>
      </w:pPr>
    </w:p>
    <w:p w:rsidR="00386623" w:rsidRDefault="00386623">
      <w:pPr>
        <w:shd w:val="clear" w:color="auto" w:fill="FFFFFF"/>
        <w:spacing w:after="0" w:line="240" w:lineRule="auto"/>
        <w:ind w:left="540" w:right="864"/>
        <w:jc w:val="center"/>
        <w:rPr>
          <w:rFonts w:ascii="Times New Roman" w:hAnsi="Times New Roman"/>
          <w:bCs/>
          <w:spacing w:val="-9"/>
          <w:sz w:val="28"/>
          <w:szCs w:val="28"/>
        </w:rPr>
      </w:pPr>
    </w:p>
    <w:p w:rsidR="00386623" w:rsidRDefault="00DF4B78" w:rsidP="00DF4B78">
      <w:pPr>
        <w:pStyle w:val="afa"/>
        <w:shd w:val="clear" w:color="auto" w:fill="FFFFFF"/>
        <w:ind w:left="1287" w:right="864"/>
        <w:jc w:val="center"/>
      </w:pPr>
      <w:r>
        <w:rPr>
          <w:b/>
          <w:bCs/>
          <w:spacing w:val="-9"/>
          <w:sz w:val="28"/>
          <w:szCs w:val="28"/>
        </w:rPr>
        <w:t xml:space="preserve">1.2 </w:t>
      </w:r>
      <w:r w:rsidR="00386623">
        <w:rPr>
          <w:b/>
          <w:bCs/>
          <w:spacing w:val="-9"/>
          <w:sz w:val="28"/>
          <w:szCs w:val="28"/>
        </w:rPr>
        <w:t>ПОРЯДОК ВЫПОЛНЕНИЯ ВЫПУСКНОЙ</w:t>
      </w:r>
    </w:p>
    <w:p w:rsidR="00386623" w:rsidRDefault="00386623">
      <w:pPr>
        <w:pStyle w:val="afa"/>
        <w:shd w:val="clear" w:color="auto" w:fill="FFFFFF"/>
        <w:ind w:left="927" w:right="864"/>
        <w:jc w:val="center"/>
      </w:pPr>
      <w:r>
        <w:rPr>
          <w:b/>
          <w:bCs/>
          <w:spacing w:val="-9"/>
          <w:sz w:val="28"/>
          <w:szCs w:val="28"/>
        </w:rPr>
        <w:t>КВАЛИФИКАЦИОННОЙ  РАБОТЫ</w:t>
      </w:r>
    </w:p>
    <w:p w:rsidR="00386623" w:rsidRDefault="00386623">
      <w:pPr>
        <w:shd w:val="clear" w:color="auto" w:fill="FFFFFF"/>
        <w:spacing w:after="0" w:line="240" w:lineRule="auto"/>
        <w:ind w:left="540" w:right="864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</w:p>
    <w:p w:rsidR="00386623" w:rsidRDefault="00DF4B78" w:rsidP="00DF4B78">
      <w:pPr>
        <w:pStyle w:val="afa"/>
        <w:shd w:val="clear" w:color="auto" w:fill="FFFFFF"/>
        <w:ind w:left="1864" w:right="864"/>
        <w:jc w:val="center"/>
      </w:pPr>
      <w:r>
        <w:rPr>
          <w:b/>
          <w:bCs/>
          <w:spacing w:val="-6"/>
          <w:sz w:val="28"/>
          <w:szCs w:val="28"/>
        </w:rPr>
        <w:t xml:space="preserve">1.2.1 </w:t>
      </w:r>
      <w:r w:rsidR="00386623">
        <w:rPr>
          <w:b/>
          <w:bCs/>
          <w:spacing w:val="-6"/>
          <w:sz w:val="28"/>
          <w:szCs w:val="28"/>
        </w:rPr>
        <w:t xml:space="preserve">Порядок выполнения выпускных квалификационных работ </w:t>
      </w:r>
    </w:p>
    <w:p w:rsidR="00386623" w:rsidRDefault="00386623">
      <w:pPr>
        <w:pStyle w:val="afa"/>
        <w:shd w:val="clear" w:color="auto" w:fill="FFFFFF"/>
        <w:ind w:left="987" w:right="864"/>
        <w:rPr>
          <w:b/>
          <w:bCs/>
          <w:i/>
          <w:spacing w:val="-6"/>
          <w:sz w:val="28"/>
          <w:szCs w:val="28"/>
        </w:rPr>
      </w:pPr>
    </w:p>
    <w:p w:rsidR="00386623" w:rsidRDefault="00386623" w:rsidP="00FA09FD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Соблюдение установленных сроков и последовательности выполнения выпускной квалификационной работы направлено на оптимизацию процесса достижения поставленных целей. 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Рекомендуется следующая последовательность этапов выполнения работы: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выбор темы выпускной квалификационной работы, ее утверждение, составление концепции и плана выпускной квалификационной работы – первый семестр обучения в магистратуре</w:t>
      </w:r>
      <w:r>
        <w:rPr>
          <w:bCs/>
          <w:sz w:val="28"/>
          <w:szCs w:val="28"/>
        </w:rPr>
        <w:t>;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подбор научной литературы, изучение нормативной документации по проблеме исследования - первый год обучения в магистратуре;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выбор объекта исследования и проведение предварительного изучения его особенностей для прояснения исследовательской проблемы: собрать эмпирические данные, проанализировать, интерпретировать и определиться с проблемами, которые надо решать – учебная практика 1 курса;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 xml:space="preserve">выбор методов научного исследования и составление методологической схемы выпускной квалификационной работы, уточнения её плана, выполнение курсовой работы по банковскому менеджменту – третий семестр обучения в магистратуре; 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обобщение аналитических материалов. Доработка основной части работы по замечаниям руководителя – производственная практика 2 курса;</w:t>
      </w:r>
    </w:p>
    <w:p w:rsidR="00386623" w:rsidRDefault="00386623">
      <w:pPr>
        <w:pStyle w:val="af5"/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подготовка окончательного варианта выпускной квалификационной работы.</w:t>
      </w:r>
    </w:p>
    <w:p w:rsidR="00386623" w:rsidRDefault="00386623">
      <w:pPr>
        <w:pStyle w:val="af5"/>
        <w:ind w:firstLine="709"/>
        <w:jc w:val="both"/>
        <w:rPr>
          <w:bCs/>
          <w:sz w:val="28"/>
          <w:szCs w:val="28"/>
        </w:rPr>
      </w:pPr>
    </w:p>
    <w:p w:rsidR="00386623" w:rsidRDefault="00386623">
      <w:pPr>
        <w:pStyle w:val="af5"/>
        <w:ind w:firstLine="709"/>
        <w:jc w:val="both"/>
      </w:pPr>
      <w:r>
        <w:rPr>
          <w:sz w:val="28"/>
          <w:szCs w:val="28"/>
        </w:rPr>
        <w:t xml:space="preserve">Все части работы должны быть представлены руководителю не позднее, чем </w:t>
      </w:r>
      <w:r>
        <w:rPr>
          <w:bCs/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3 недели до дня защиты.</w:t>
      </w:r>
    </w:p>
    <w:p w:rsidR="00386623" w:rsidRDefault="00386623">
      <w:pPr>
        <w:pStyle w:val="afa"/>
        <w:shd w:val="clear" w:color="auto" w:fill="FFFFFF"/>
        <w:ind w:left="987" w:right="864"/>
        <w:rPr>
          <w:bCs/>
          <w:i/>
          <w:spacing w:val="-6"/>
          <w:sz w:val="28"/>
          <w:szCs w:val="28"/>
        </w:rPr>
      </w:pPr>
    </w:p>
    <w:p w:rsidR="00386623" w:rsidRDefault="00DF4B78">
      <w:pPr>
        <w:shd w:val="clear" w:color="auto" w:fill="FFFFFF"/>
        <w:spacing w:after="0" w:line="240" w:lineRule="auto"/>
        <w:ind w:left="540" w:right="864"/>
        <w:jc w:val="center"/>
      </w:pPr>
      <w:r>
        <w:rPr>
          <w:rFonts w:ascii="Times New Roman" w:hAnsi="Times New Roman"/>
          <w:b/>
          <w:bCs/>
          <w:spacing w:val="-6"/>
          <w:sz w:val="28"/>
          <w:szCs w:val="28"/>
        </w:rPr>
        <w:t>1</w:t>
      </w:r>
      <w:r w:rsidR="00386623">
        <w:rPr>
          <w:rFonts w:ascii="Times New Roman" w:hAnsi="Times New Roman"/>
          <w:b/>
          <w:bCs/>
          <w:spacing w:val="-6"/>
          <w:sz w:val="28"/>
          <w:szCs w:val="28"/>
        </w:rPr>
        <w:t xml:space="preserve">.2.2   Подготовка к защите выпускной квалификационной работы      </w:t>
      </w:r>
    </w:p>
    <w:p w:rsidR="00386623" w:rsidRDefault="00386623">
      <w:pPr>
        <w:shd w:val="clear" w:color="auto" w:fill="FFFFFF"/>
        <w:spacing w:after="0" w:line="240" w:lineRule="auto"/>
        <w:ind w:left="540" w:right="864"/>
        <w:rPr>
          <w:rFonts w:ascii="Times New Roman" w:hAnsi="Times New Roman"/>
          <w:b/>
          <w:bCs/>
          <w:spacing w:val="-6"/>
          <w:sz w:val="28"/>
          <w:szCs w:val="28"/>
        </w:rPr>
      </w:pPr>
    </w:p>
    <w:p w:rsidR="00386623" w:rsidRDefault="00386623">
      <w:pPr>
        <w:shd w:val="clear" w:color="auto" w:fill="FFFFFF"/>
        <w:spacing w:after="0" w:line="240" w:lineRule="auto"/>
        <w:ind w:left="5" w:right="10" w:firstLine="706"/>
        <w:jc w:val="both"/>
      </w:pPr>
      <w:r>
        <w:rPr>
          <w:rFonts w:ascii="Times New Roman" w:hAnsi="Times New Roman"/>
          <w:sz w:val="28"/>
          <w:szCs w:val="28"/>
        </w:rPr>
        <w:t xml:space="preserve">Завершенная выпускная квалификационная работа представляется научному руководителю за месяц до защиты </w:t>
      </w:r>
      <w:r>
        <w:rPr>
          <w:rFonts w:ascii="Times New Roman" w:hAnsi="Times New Roman"/>
          <w:i/>
          <w:sz w:val="28"/>
          <w:szCs w:val="28"/>
        </w:rPr>
        <w:t>в печатном виде</w:t>
      </w:r>
      <w:r>
        <w:rPr>
          <w:rFonts w:ascii="Times New Roman" w:hAnsi="Times New Roman"/>
          <w:sz w:val="28"/>
          <w:szCs w:val="28"/>
        </w:rPr>
        <w:t xml:space="preserve">. Выпускная квалификационная работа должна быть оформлена в твердую пластиковую папку, кроме папок с металлическими зажимами. Руководитель проверяет выполнение всех разделов выпускной квалификационной работы и ее соответствие предъявляемым требованиям по содержанию. После этого </w:t>
      </w:r>
      <w:r>
        <w:rPr>
          <w:rFonts w:ascii="Times New Roman" w:hAnsi="Times New Roman"/>
          <w:sz w:val="28"/>
          <w:szCs w:val="28"/>
        </w:rPr>
        <w:lastRenderedPageBreak/>
        <w:t xml:space="preserve">выпускная квалификационная работа в несброшюрованном виде представляется нормоконтролеру для проверки правильности ее оформления </w:t>
      </w:r>
      <w:r>
        <w:rPr>
          <w:rFonts w:ascii="Times New Roman" w:hAnsi="Times New Roman"/>
          <w:spacing w:val="-4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соответствие требованиям </w:t>
      </w:r>
      <w:r>
        <w:rPr>
          <w:rFonts w:ascii="Times New Roman" w:hAnsi="Times New Roman"/>
          <w:spacing w:val="-5"/>
          <w:sz w:val="28"/>
          <w:szCs w:val="28"/>
        </w:rPr>
        <w:t xml:space="preserve">Положения о </w:t>
      </w:r>
      <w:r>
        <w:rPr>
          <w:rFonts w:ascii="Times New Roman" w:hAnsi="Times New Roman"/>
          <w:spacing w:val="-14"/>
          <w:sz w:val="28"/>
          <w:szCs w:val="28"/>
        </w:rPr>
        <w:t xml:space="preserve">требованиях к оформлению рефератов, отчетов по практике, контрольных, курсовых и </w:t>
      </w:r>
      <w:r>
        <w:rPr>
          <w:rFonts w:ascii="Times New Roman" w:hAnsi="Times New Roman"/>
          <w:spacing w:val="-13"/>
          <w:sz w:val="28"/>
          <w:szCs w:val="28"/>
        </w:rPr>
        <w:t xml:space="preserve">выпускных квалификационных работ УрГЭУ(П7.5-000-2015).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Подписанная нормоконтролером работа передается научному руководителю для просмотра и составления письменного </w:t>
      </w:r>
      <w:r>
        <w:rPr>
          <w:b/>
          <w:bCs/>
          <w:sz w:val="28"/>
          <w:szCs w:val="28"/>
        </w:rPr>
        <w:t>отзыва руководителя</w:t>
      </w:r>
      <w:r>
        <w:rPr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Приложение Д</w:t>
      </w:r>
      <w:r>
        <w:rPr>
          <w:sz w:val="28"/>
          <w:szCs w:val="28"/>
        </w:rPr>
        <w:t xml:space="preserve">). 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Отзыв руководителя заполняется преподавателем кафедры на специальном бланке и заверяется подписью. Научный руководитель оценивает соответствие подготовленности автора выпускной квалификационной работы требованиям Федерального государственного образовательного стандарта, отмечает достоинства и недостатки работы, оценивает работу оценкой «отлично», «хорошо» или «удовлетворительно», мотивирует возможность или невозможность представления квалификационной работы на защиту перед ГЭК. Внимание уделяется отношению студента к написанию выпускной квалификационной работы, проявленным (не проявленным) способностям к исследованию, знаниям теории и практики исследуемой проблемной ситуации, а также его личностным характеристикам (самостоятельность, ответственность, трудолюбие, организованность и д.т.). </w:t>
      </w:r>
    </w:p>
    <w:p w:rsidR="00386623" w:rsidRDefault="00386623">
      <w:pPr>
        <w:pStyle w:val="17"/>
        <w:shd w:val="clear" w:color="auto" w:fill="auto"/>
        <w:tabs>
          <w:tab w:val="left" w:pos="872"/>
        </w:tabs>
        <w:spacing w:line="240" w:lineRule="auto"/>
        <w:ind w:left="60" w:right="60"/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отзыве руководителя должен быть оценен уровень развития общекультурных, общепрофессиональных и профессиональных компетенций выпускника.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Решение научного руководителя является основанием для допуска выпускной квалификационной работы к защите. Этому предшествует предварительная защита работы, которая проводится по согласованию с научным руководителем. 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Для получения дополнительной объективной оценки каждая квалификационная работа, допущенная к защите, направляется на внешнее рецензирование. В качестве рецензентов выступают высококвалифицированные практические работники и преподаватели ВУЗов. Список рецензентов согласовывается и утверждается выпускающей кафедрой. Форма </w:t>
      </w:r>
      <w:r>
        <w:rPr>
          <w:b/>
          <w:bCs/>
          <w:sz w:val="28"/>
          <w:szCs w:val="28"/>
        </w:rPr>
        <w:t>отзыва рецензента</w:t>
      </w:r>
      <w:r>
        <w:rPr>
          <w:sz w:val="28"/>
          <w:szCs w:val="28"/>
        </w:rPr>
        <w:t xml:space="preserve"> представлена в </w:t>
      </w:r>
      <w:r>
        <w:rPr>
          <w:b/>
          <w:i/>
          <w:sz w:val="28"/>
          <w:szCs w:val="28"/>
        </w:rPr>
        <w:t>приложении Е</w:t>
      </w:r>
      <w:r>
        <w:rPr>
          <w:sz w:val="28"/>
          <w:szCs w:val="28"/>
        </w:rPr>
        <w:t>. В отзыве рецензент отмечает актуальность темы, обоснованность плана, качество выполненной работы, ее положительные стороны и недостатки, практическую значимость, соответствие магистерской работы требованиям ФГОС 3+ ВО. При заполнении пункта «Общая оценка ВКР» рецензент должен оценить работу оценкой «отлично», «хорошо» или «удовлетворительно». Отзыв должен быть заверен личной подписью рецензента и печатью организации, где он работает.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Рецензия может быть заполнена от руки либо на компьютере. На рецензии проставляется </w:t>
      </w:r>
      <w:r w:rsidR="00FA09FD">
        <w:rPr>
          <w:sz w:val="28"/>
          <w:szCs w:val="28"/>
        </w:rPr>
        <w:t>дата, ранее которой магистерская</w:t>
      </w:r>
      <w:r>
        <w:rPr>
          <w:sz w:val="28"/>
          <w:szCs w:val="28"/>
        </w:rPr>
        <w:t xml:space="preserve"> работа не может быть выдвинута на защиту перед ГЭК. Тема магистерской работы в рецензии должна строго соответствовать приказу. 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 xml:space="preserve"> Тексты выпускной квалификационной работы, за исключением текстов, содержащих сведения, составляющих государственную тайну, размещаются в </w:t>
      </w:r>
      <w:r>
        <w:rPr>
          <w:sz w:val="28"/>
          <w:szCs w:val="28"/>
        </w:rPr>
        <w:lastRenderedPageBreak/>
        <w:t>электронно-библиотечной системе (ЭБС) университета и проверяются на объем заимствования. Порядок размещения текстов выпускных квалификационных работ в электронно-библиотечной системе, проверке на объем заимствования, в т.ч. содержательного, выявления неправомочных заимствований устанавливается «Порядком размещения текстов и ВКР в электронно-библиотечной системе УрГЭУ и проверке их на объем заимствования». Перед процедурой размещения студент должен написать аннотацию на ВКР (</w:t>
      </w:r>
      <w:r>
        <w:rPr>
          <w:b/>
          <w:i/>
          <w:sz w:val="28"/>
          <w:szCs w:val="28"/>
        </w:rPr>
        <w:t>приложение Ж</w:t>
      </w:r>
      <w:r>
        <w:rPr>
          <w:sz w:val="28"/>
          <w:szCs w:val="28"/>
        </w:rPr>
        <w:t>) и заполнить разрешение на размещение ВКР в ЭБС университета (</w:t>
      </w:r>
      <w:r>
        <w:rPr>
          <w:b/>
          <w:i/>
          <w:sz w:val="28"/>
          <w:szCs w:val="28"/>
        </w:rPr>
        <w:t>приложение З</w:t>
      </w:r>
      <w:r>
        <w:rPr>
          <w:sz w:val="28"/>
          <w:szCs w:val="28"/>
        </w:rPr>
        <w:t xml:space="preserve">). 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ab/>
        <w:t xml:space="preserve">В случае, если ВКР (отдельные разделы) содержат информацию, составляющую коммерческую тайну организации (предприятия), данные разделы не размещаются в ЭБС. Разделы ВКР, содержащие информацию о коммерческой тайне, должны быть размещены не более чем в одной главе ВКР. Наличие информации, содержащей коммерческую тайну, подтверждается информационным письмом, заверенным руководителем организации (предприятия) </w:t>
      </w:r>
      <w:r>
        <w:rPr>
          <w:b/>
          <w:sz w:val="28"/>
          <w:szCs w:val="28"/>
        </w:rPr>
        <w:t>(</w:t>
      </w:r>
      <w:r>
        <w:rPr>
          <w:b/>
          <w:i/>
          <w:sz w:val="28"/>
          <w:szCs w:val="28"/>
        </w:rPr>
        <w:t>приложение И</w:t>
      </w:r>
      <w:r>
        <w:rPr>
          <w:sz w:val="28"/>
          <w:szCs w:val="28"/>
        </w:rPr>
        <w:t>).</w:t>
      </w:r>
    </w:p>
    <w:p w:rsidR="00386623" w:rsidRDefault="00386623">
      <w:pPr>
        <w:pStyle w:val="212"/>
        <w:spacing w:after="0" w:line="240" w:lineRule="auto"/>
        <w:ind w:firstLine="360"/>
        <w:jc w:val="both"/>
      </w:pPr>
      <w:r>
        <w:rPr>
          <w:sz w:val="28"/>
          <w:szCs w:val="28"/>
        </w:rPr>
        <w:tab/>
        <w:t>Выпускная квалификационная работа, отзыв руководителя, справка о публикации, отчет о проверке в системе «Антиплагиат. ВУЗ» передаются в ГЭК не позднее чем за 2 календарных дня до дня защиты ВКР.</w:t>
      </w:r>
    </w:p>
    <w:p w:rsidR="00386623" w:rsidRDefault="00386623">
      <w:pPr>
        <w:shd w:val="clear" w:color="auto" w:fill="FFFFFF"/>
        <w:spacing w:after="0" w:line="240" w:lineRule="auto"/>
        <w:ind w:left="5" w:right="10" w:firstLine="706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shd w:val="clear" w:color="auto" w:fill="FFFFFF"/>
        <w:spacing w:after="0" w:line="240" w:lineRule="auto"/>
        <w:ind w:left="706"/>
        <w:jc w:val="center"/>
        <w:rPr>
          <w:rFonts w:ascii="Times New Roman" w:hAnsi="Times New Roman"/>
          <w:spacing w:val="-7"/>
          <w:sz w:val="28"/>
          <w:szCs w:val="28"/>
        </w:rPr>
      </w:pPr>
    </w:p>
    <w:p w:rsidR="00386623" w:rsidRDefault="00DF4B78">
      <w:pPr>
        <w:shd w:val="clear" w:color="auto" w:fill="FFFFFF"/>
        <w:spacing w:after="0" w:line="240" w:lineRule="auto"/>
        <w:ind w:left="706"/>
        <w:jc w:val="center"/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="00386623">
        <w:rPr>
          <w:rFonts w:ascii="Times New Roman" w:hAnsi="Times New Roman"/>
          <w:b/>
          <w:bCs/>
          <w:sz w:val="28"/>
          <w:szCs w:val="28"/>
        </w:rPr>
        <w:t>.2.3 Защита выпускной квалификационной работы</w:t>
      </w:r>
    </w:p>
    <w:p w:rsidR="00386623" w:rsidRDefault="003866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Защита выпускной квалификационной работы проводится на открытом заседании ГЭК в присутствии научного руководителя и всех желающих. Председательствующий или секретарь ГЭК объявляет фамилию, имя, отчество студента, тему работы. Студент выступает с докладом в течение 7-10 минут, в котором он должен кратко сформулировать актуальность, цель и задачи </w:t>
      </w:r>
      <w:r>
        <w:rPr>
          <w:iCs/>
          <w:sz w:val="28"/>
          <w:szCs w:val="28"/>
        </w:rPr>
        <w:t>выпускной квалификационной работы</w:t>
      </w:r>
      <w:r>
        <w:rPr>
          <w:sz w:val="28"/>
          <w:szCs w:val="28"/>
        </w:rPr>
        <w:t>, охарактеризовать объект и базу исследования, изложить основные результаты, используя раздаточный материал, сформулировать предложения и рекомендации по совершенствованию исследуемого вопроса.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Раздаточный материал</w:t>
      </w:r>
      <w:r>
        <w:rPr>
          <w:sz w:val="28"/>
          <w:szCs w:val="28"/>
        </w:rPr>
        <w:t xml:space="preserve"> включает основные таблицы и рисунки, иллюстрирующие содержание работы. Он оформляется в папку и готовится в количестве, равном числу членов комиссии. Текст доклада должен быть согласован с научным руководителем. Объем доклада – 4-5 страниц. 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После окончания доклада члены ГЭК имеют право задавать студенту вопросы, имеющие непосредственное отношение к теме. Его ответ должен быть кратким, но исчерпывающим. Кроме того, студент отвечает на вопросы, поставленные в рецензии.</w:t>
      </w: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 После закрытого обсуждения председатель объявляет решение ГЭК.</w:t>
      </w:r>
    </w:p>
    <w:p w:rsidR="00386623" w:rsidRDefault="00386623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/>
          <w:spacing w:val="-7"/>
          <w:sz w:val="28"/>
          <w:szCs w:val="28"/>
        </w:rPr>
      </w:pPr>
    </w:p>
    <w:p w:rsidR="00386623" w:rsidRDefault="00386623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/>
          <w:spacing w:val="-7"/>
          <w:sz w:val="28"/>
          <w:szCs w:val="28"/>
        </w:rPr>
      </w:pPr>
    </w:p>
    <w:p w:rsidR="005C50E7" w:rsidRDefault="005C50E7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/>
          <w:spacing w:val="-7"/>
          <w:sz w:val="28"/>
          <w:szCs w:val="28"/>
        </w:rPr>
      </w:pPr>
    </w:p>
    <w:p w:rsidR="00386623" w:rsidRDefault="00386623">
      <w:pPr>
        <w:pStyle w:val="afa"/>
        <w:numPr>
          <w:ilvl w:val="0"/>
          <w:numId w:val="4"/>
        </w:numPr>
        <w:shd w:val="clear" w:color="auto" w:fill="FFFFFF"/>
        <w:ind w:right="5"/>
        <w:jc w:val="center"/>
      </w:pPr>
      <w:r>
        <w:rPr>
          <w:b/>
          <w:spacing w:val="-7"/>
          <w:sz w:val="28"/>
          <w:szCs w:val="28"/>
        </w:rPr>
        <w:lastRenderedPageBreak/>
        <w:t>КРИТЕРИИ ОЦЕНКИ РЕЗУЛЬТАТОВ ЗАЩИТЫ ВЫПУСКНЫХ КВАЛИФИКАЦИОННЫХ РАБОТ</w:t>
      </w:r>
    </w:p>
    <w:p w:rsidR="00386623" w:rsidRDefault="00386623">
      <w:pPr>
        <w:shd w:val="clear" w:color="auto" w:fill="FFFFFF"/>
        <w:spacing w:after="0" w:line="240" w:lineRule="auto"/>
        <w:ind w:right="5" w:firstLine="710"/>
        <w:jc w:val="center"/>
        <w:rPr>
          <w:rFonts w:ascii="Times New Roman" w:hAnsi="Times New Roman"/>
          <w:b/>
          <w:spacing w:val="-7"/>
          <w:sz w:val="28"/>
          <w:szCs w:val="28"/>
        </w:rPr>
      </w:pPr>
    </w:p>
    <w:p w:rsidR="00386623" w:rsidRDefault="00386623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/>
          <w:b/>
          <w:spacing w:val="-7"/>
          <w:sz w:val="28"/>
          <w:szCs w:val="28"/>
        </w:rPr>
      </w:pPr>
    </w:p>
    <w:p w:rsidR="00386623" w:rsidRDefault="00386623">
      <w:pPr>
        <w:pStyle w:val="212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Критерии оценки результатов сдачи государственных экзаменов и защиты выпускных квалификационных работ утверждены приказом от </w:t>
      </w:r>
      <w:r>
        <w:rPr>
          <w:color w:val="212121"/>
          <w:sz w:val="28"/>
          <w:szCs w:val="28"/>
        </w:rPr>
        <w:t>27.05.19 № 1/2705-01 О порядке проведения государственной итоговой аттестации по образовательным программам высшего образования – программам бакалавриата, магистратуры.</w:t>
      </w: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724" w:rsidRDefault="00781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23" w:type="dxa"/>
        <w:tblLayout w:type="fixed"/>
        <w:tblLook w:val="0000" w:firstRow="0" w:lastRow="0" w:firstColumn="0" w:lastColumn="0" w:noHBand="0" w:noVBand="0"/>
      </w:tblPr>
      <w:tblGrid>
        <w:gridCol w:w="426"/>
        <w:gridCol w:w="4707"/>
        <w:gridCol w:w="992"/>
        <w:gridCol w:w="3950"/>
      </w:tblGrid>
      <w:tr w:rsidR="003866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ind w:left="-108" w:right="-108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формирования компетенций</w:t>
            </w:r>
          </w:p>
        </w:tc>
      </w:tr>
      <w:tr w:rsidR="003866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Оценка «отлично»</w:t>
            </w:r>
            <w:r>
              <w:rPr>
                <w:rFonts w:ascii="Times New Roman" w:hAnsi="Times New Roman"/>
                <w:sz w:val="28"/>
                <w:szCs w:val="28"/>
              </w:rPr>
              <w:t> ставится, если студент строит ответ логично в соответствии с планом, показывает максимально глубокие знания профессиональных терминов, понятий, категорий, концепций и теорий. Устанавливает содержательные межпредметные связи. Развернуто аргументирует выдвигаемые положения, приводит убедительные примеры.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Творческое действие – самостоятельное конструирование способа деятельности, поиск новой информации. Формулирование оценочных суждений на основе имеющихся фактов и заданных критериев.</w:t>
            </w:r>
          </w:p>
        </w:tc>
      </w:tr>
      <w:tr w:rsidR="003866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«хорошо»</w:t>
            </w:r>
            <w:r>
              <w:rPr>
                <w:rFonts w:ascii="Times New Roman" w:hAnsi="Times New Roman"/>
                <w:sz w:val="28"/>
                <w:szCs w:val="28"/>
              </w:rPr>
              <w:t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межпредметные связи. Развернуто аргументирует выдвигаемые 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</w:t>
            </w:r>
          </w:p>
        </w:tc>
      </w:tr>
      <w:tr w:rsidR="003866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«удовлетворительно»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 ставится, если ответ недостаточно логически выстроен, план ответа соблюдается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Применение, продуктивное действие – поиск и использование информации для самостоятельного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</w:tr>
      <w:tr w:rsidR="003866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«неудовлетворительно»</w:t>
            </w:r>
            <w:r>
              <w:rPr>
                <w:rFonts w:ascii="Times New Roman" w:hAnsi="Times New Roman"/>
                <w:sz w:val="28"/>
                <w:szCs w:val="28"/>
              </w:rPr>
              <w:t> ставится при условии недостаточного раскрытия профессиональных понятий,  категорий,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156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</w:tr>
    </w:tbl>
    <w:p w:rsidR="00386623" w:rsidRPr="00B61101" w:rsidRDefault="00386623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Pr="00B61101" w:rsidRDefault="00386623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E7" w:rsidRPr="00B61101" w:rsidRDefault="005C50E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numPr>
          <w:ilvl w:val="0"/>
          <w:numId w:val="4"/>
        </w:numPr>
        <w:spacing w:after="0" w:line="360" w:lineRule="auto"/>
        <w:ind w:left="0" w:firstLine="0"/>
        <w:jc w:val="center"/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ПЕРЕЧЕНЬ КОМПЕТЕНЦИЙ, КОТОРЫМИ ДОЛЖЕН ОВЛАДЕТЬ ОБУЧАЮЩИЙСЯ В РЕЗУЛЬТАТЕ ОСВОЕНИЯ ОП ВО</w:t>
      </w: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3937"/>
        <w:gridCol w:w="3714"/>
        <w:gridCol w:w="2203"/>
      </w:tblGrid>
      <w:tr w:rsidR="00386623">
        <w:tc>
          <w:tcPr>
            <w:tcW w:w="3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right="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ОП ВО - компетенции</w:t>
            </w:r>
          </w:p>
        </w:tc>
        <w:tc>
          <w:tcPr>
            <w:tcW w:w="5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right="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Виды аттестации</w:t>
            </w:r>
          </w:p>
        </w:tc>
      </w:tr>
      <w:tr w:rsidR="00386623">
        <w:tc>
          <w:tcPr>
            <w:tcW w:w="3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snapToGrid w:val="0"/>
              <w:ind w:right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right="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 (дисциплины, практики)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right="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ГИА</w:t>
            </w:r>
          </w:p>
        </w:tc>
      </w:tr>
      <w:tr w:rsidR="00386623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left="34" w:right="5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Общекультурные (ОК) компетенции, определенные ФГОС ВО</w:t>
            </w:r>
          </w:p>
        </w:tc>
      </w:tr>
      <w:tr w:rsidR="00386623">
        <w:trPr>
          <w:trHeight w:val="364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ОК-1 способность к абстрактному мышлению, анализу, синтезу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Микроэкономика (продвинутый уровень)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Макроэкономика (продвинутый уровень)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140A70" w:rsidRPr="00140A70" w:rsidRDefault="00140A70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140A70" w:rsidRPr="00140A70" w:rsidRDefault="00140A70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Профессиональный иностранный язык</w:t>
            </w:r>
          </w:p>
          <w:p w:rsidR="00140A70" w:rsidRPr="00140A70" w:rsidRDefault="00140A70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Теоретические основы финансового контроля</w:t>
            </w:r>
          </w:p>
          <w:p w:rsidR="00140A70" w:rsidRPr="00140A70" w:rsidRDefault="00140A70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tabs>
                <w:tab w:val="left" w:pos="708"/>
              </w:tabs>
              <w:ind w:right="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ОК-2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140A70" w:rsidRDefault="00140A70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6534AA" w:rsidRDefault="006534AA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6534AA">
              <w:rPr>
                <w:rFonts w:ascii="Times New Roman" w:hAnsi="Times New Roman"/>
                <w:sz w:val="24"/>
                <w:szCs w:val="24"/>
              </w:rPr>
              <w:t>Финансовый мониторинг</w:t>
            </w:r>
          </w:p>
          <w:p w:rsidR="006534AA" w:rsidRPr="00140A70" w:rsidRDefault="006F0365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6F0365">
              <w:rPr>
                <w:rFonts w:ascii="Times New Roman" w:hAnsi="Times New Roman"/>
                <w:sz w:val="24"/>
                <w:szCs w:val="24"/>
              </w:rPr>
              <w:t>Управление финансовыми рисками и инструменты хеджирования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ОК-3 готовность к саморазвитию, самореализации, использованию творческого потенциала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Макроэкономика (продвинутый уровень)</w:t>
            </w:r>
          </w:p>
          <w:p w:rsidR="006534AA" w:rsidRDefault="006534AA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6534AA" w:rsidRDefault="006534AA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40A70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6F0365" w:rsidRPr="00F80CE4" w:rsidRDefault="006F0365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Финансовый анализ и финансовое моделирование</w:t>
            </w:r>
          </w:p>
          <w:p w:rsidR="006F0365" w:rsidRPr="00F80CE4" w:rsidRDefault="006F0365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 xml:space="preserve">Практика по получению первичных профессиональных </w:t>
            </w:r>
            <w:r w:rsidRPr="00F80CE4">
              <w:rPr>
                <w:rFonts w:ascii="Times New Roman" w:hAnsi="Times New Roman"/>
                <w:sz w:val="24"/>
                <w:szCs w:val="24"/>
              </w:rPr>
              <w:lastRenderedPageBreak/>
              <w:t>умений и навыков</w:t>
            </w:r>
          </w:p>
          <w:p w:rsidR="006F0365" w:rsidRPr="00F80CE4" w:rsidRDefault="006F0365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6F0365" w:rsidRPr="00F80CE4" w:rsidRDefault="006F0365" w:rsidP="006534AA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(технологическая)</w:t>
            </w:r>
          </w:p>
          <w:p w:rsidR="00386623" w:rsidRDefault="006F0365" w:rsidP="00140A70">
            <w:pPr>
              <w:tabs>
                <w:tab w:val="left" w:pos="708"/>
              </w:tabs>
              <w:spacing w:after="0"/>
              <w:ind w:right="5"/>
            </w:pPr>
            <w:r w:rsidRPr="00F80CE4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ind w:right="5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Общепрофессиональные (ОПК) компетенции, определенные ФГОС ВО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ОПК-1 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Микроэкономика (продвинутый уровень)</w:t>
            </w:r>
          </w:p>
          <w:p w:rsidR="006F0365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преподавания экономических дисциплин </w:t>
            </w:r>
          </w:p>
          <w:p w:rsidR="006F0365" w:rsidRDefault="006F0365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6F0365">
              <w:rPr>
                <w:rFonts w:ascii="Times New Roman" w:hAnsi="Times New Roman"/>
                <w:sz w:val="24"/>
                <w:szCs w:val="24"/>
              </w:rPr>
              <w:t>Теоретические основы финансового контроля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Практика по получению первичных профессиональных умений и навыков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6F0365" w:rsidRPr="00F80CE4" w:rsidRDefault="006F0365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ОПК-2 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0CE4" w:rsidRPr="00F80CE4" w:rsidRDefault="00F80CE4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ОПК-3 способность принимать организационно-управленческие решения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Микроэкономика (продвинутый уровень)</w:t>
            </w:r>
          </w:p>
          <w:p w:rsidR="00F80CE4" w:rsidRPr="00F80CE4" w:rsidRDefault="00F80CE4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Управление финансовыми рисками и инструменты хеджирования</w:t>
            </w:r>
          </w:p>
          <w:p w:rsidR="00F80CE4" w:rsidRPr="00F80CE4" w:rsidRDefault="00F80CE4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Диагностика корпоративного мошенничества</w:t>
            </w:r>
          </w:p>
          <w:p w:rsidR="00F80CE4" w:rsidRPr="00F80CE4" w:rsidRDefault="00F80CE4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0CE4">
              <w:rPr>
                <w:rFonts w:ascii="Times New Roman" w:hAnsi="Times New Roman"/>
                <w:sz w:val="24"/>
                <w:szCs w:val="24"/>
              </w:rPr>
              <w:t>Финансовая диагностика и оценка перспективы развития</w:t>
            </w:r>
          </w:p>
          <w:p w:rsidR="00386623" w:rsidRDefault="00F80CE4" w:rsidP="00140A70">
            <w:pPr>
              <w:tabs>
                <w:tab w:val="left" w:pos="708"/>
              </w:tabs>
              <w:spacing w:after="0"/>
              <w:ind w:right="5"/>
            </w:pPr>
            <w:r w:rsidRPr="00F80CE4">
              <w:rPr>
                <w:rFonts w:ascii="Times New Roman" w:hAnsi="Times New Roman"/>
                <w:sz w:val="24"/>
                <w:szCs w:val="24"/>
              </w:rPr>
              <w:t>Компьютерное моделирование предупреждения кризисов и банкротства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 w:rsidP="00140A70">
            <w:pPr>
              <w:tabs>
                <w:tab w:val="left" w:pos="708"/>
              </w:tabs>
              <w:ind w:right="5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Профессиональные (ПК) компетенции,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ФГОС 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 xml:space="preserve">ПК-1 способность обобщать и критически оценивать результаты,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lastRenderedPageBreak/>
              <w:t>Научно-исследовательский семинар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lastRenderedPageBreak/>
              <w:t>Финансовый мониторинг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Оценка бизнеса по российским и международным стандартам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Оценка компании для обоснования стратегических решений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Стратегия и тактика антикризисного управления в условиях неопределенности и риска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Прогнозирование вероятности банкротства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Практика по получению первичных профессиональных умений и навыков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защите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ПК-2 способность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1452EE" w:rsidRPr="003838B2" w:rsidRDefault="001452EE" w:rsidP="001452EE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Практика по получению первичных профессиональных умений и навыков</w:t>
            </w:r>
          </w:p>
          <w:p w:rsidR="001452EE" w:rsidRPr="003838B2" w:rsidRDefault="001452EE" w:rsidP="001452EE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1452EE" w:rsidRPr="003838B2" w:rsidRDefault="001452EE" w:rsidP="001452EE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ПК-3 способность проводить самостоятельные исследования в соответствии с разработанной программой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1452EE" w:rsidRPr="003838B2" w:rsidRDefault="001452E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5C4A99" w:rsidRPr="003838B2" w:rsidRDefault="005C4A99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ПК-4 способность представлять результаты проведенного исследования научному сообществу в виде статьи или доклада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Pr="003838B2" w:rsidRDefault="000C463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Макроэкономика (продвинутый уровень)</w:t>
            </w:r>
          </w:p>
          <w:p w:rsidR="000C4632" w:rsidRPr="003838B2" w:rsidRDefault="000C463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0C4632" w:rsidRPr="003838B2" w:rsidRDefault="000C463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ПК-8 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Pr="003838B2" w:rsidRDefault="000C463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Микроэкономика (продвинутый уровень)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Макроэкономика (продвинутый уровень)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Финансовый мониторинг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lastRenderedPageBreak/>
              <w:t>Основы финансовой безопасности компании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Государственный и муниципальный финансовый контроль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Бюджетный и налоговый контроль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Комплексный статистический анализ: задачи, методика, инструментарий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>ПК-9 способность анализировать и использовать различные источники информации для проведения экономических расчетов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57B" w:rsidRPr="003838B2" w:rsidRDefault="0002557B" w:rsidP="0002557B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Микроэкономика (продвинутый уровень)</w:t>
            </w:r>
          </w:p>
          <w:p w:rsidR="0002557B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Макроэкономика (продвинутый уровень)</w:t>
            </w:r>
          </w:p>
          <w:p w:rsidR="00386623" w:rsidRPr="003838B2" w:rsidRDefault="0002557B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Финансовый мониторинг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Управление финансовыми рисками и инструменты хеджирования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Основы финансовой безопасности компании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Оценка бизнеса по российским и международным стандартам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Оценка компании для обоснования стратегических решений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Диагностика корпоративного мошенничества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Финансовая диагностика и оценка перспективы развития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Компьютерное моделирование предупреждения кризисов и банкротства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Практика по получению первичных профессиональных умений и навыков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(технологическая)</w:t>
            </w:r>
          </w:p>
          <w:p w:rsidR="004B0881" w:rsidRPr="003838B2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3838B2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r>
              <w:rPr>
                <w:rFonts w:ascii="Times New Roman" w:hAnsi="Times New Roman"/>
                <w:sz w:val="24"/>
                <w:szCs w:val="24"/>
              </w:rPr>
              <w:t xml:space="preserve">ПК-10 способность составлять прогноз основных социально-экономических показателей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предприятия, отрасли, региона и экономики в целом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0881" w:rsidRDefault="004B0881" w:rsidP="004B0881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C4632">
              <w:rPr>
                <w:rFonts w:ascii="Times New Roman" w:hAnsi="Times New Roman"/>
                <w:sz w:val="24"/>
                <w:szCs w:val="24"/>
              </w:rPr>
              <w:lastRenderedPageBreak/>
              <w:t>Микроэкономика (продвинутый уровень)</w:t>
            </w:r>
          </w:p>
          <w:p w:rsidR="004B0881" w:rsidRDefault="004B0881" w:rsidP="004B0881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2557B">
              <w:rPr>
                <w:rFonts w:ascii="Times New Roman" w:hAnsi="Times New Roman"/>
                <w:sz w:val="24"/>
                <w:szCs w:val="24"/>
              </w:rPr>
              <w:t xml:space="preserve">Макроэкономика (продвинутый </w:t>
            </w:r>
            <w:r w:rsidRPr="0002557B">
              <w:rPr>
                <w:rFonts w:ascii="Times New Roman" w:hAnsi="Times New Roman"/>
                <w:sz w:val="24"/>
                <w:szCs w:val="24"/>
              </w:rPr>
              <w:lastRenderedPageBreak/>
              <w:t>уровень)</w:t>
            </w:r>
          </w:p>
          <w:p w:rsidR="00386623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B0881">
              <w:rPr>
                <w:rFonts w:ascii="Times New Roman" w:hAnsi="Times New Roman"/>
                <w:sz w:val="24"/>
                <w:szCs w:val="24"/>
              </w:rPr>
              <w:t>Эконометрика (продвинутый уровень)</w:t>
            </w:r>
          </w:p>
          <w:p w:rsidR="004B0881" w:rsidRDefault="004B0881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B0881">
              <w:rPr>
                <w:rFonts w:ascii="Times New Roman" w:hAnsi="Times New Roman"/>
                <w:sz w:val="24"/>
                <w:szCs w:val="24"/>
              </w:rPr>
              <w:t>Основы финансовой безопасности компании</w:t>
            </w:r>
          </w:p>
          <w:p w:rsidR="004B0881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Финансовый анализ и финансовое моделирование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Государственный и муниципальный финансовый контроль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Бюджетный и налоговый контроль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Стратегия и тактика антикризисного управления в условиях неопределенности и риска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Прогнозирование вероятности банкротства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(технологическая)</w:t>
            </w:r>
          </w:p>
          <w:p w:rsidR="004A4BDE" w:rsidRPr="004B0881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защите и процедура защиты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6534AA">
            <w:pPr>
              <w:tabs>
                <w:tab w:val="left" w:pos="708"/>
              </w:tabs>
              <w:spacing w:after="0"/>
              <w:ind w:right="5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ПК-13 способность применять современные методы и методики преподавания экономических дисциплин </w:t>
            </w:r>
            <w:r w:rsidR="006534A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организациях высшего образования, дополнительного профессионального образования</w:t>
            </w:r>
            <w:r w:rsidR="006534AA">
              <w:rPr>
                <w:rFonts w:ascii="Times New Roman" w:hAnsi="Times New Roman"/>
                <w:sz w:val="24"/>
                <w:szCs w:val="24"/>
              </w:rPr>
              <w:t>, профессиональных образовательных организациях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4A4BDE"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4A4BDE" w:rsidRPr="004A4BDE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</w:tr>
      <w:tr w:rsidR="00386623"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 w:rsidP="001017D2">
            <w:pPr>
              <w:tabs>
                <w:tab w:val="left" w:pos="708"/>
              </w:tabs>
              <w:spacing w:after="0"/>
              <w:ind w:right="5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ПК-14 способность </w:t>
            </w:r>
            <w:r w:rsidR="001017D2" w:rsidRPr="001017D2">
              <w:rPr>
                <w:rFonts w:ascii="Times New Roman" w:hAnsi="Times New Roman"/>
                <w:sz w:val="24"/>
                <w:szCs w:val="24"/>
              </w:rPr>
              <w:t xml:space="preserve">разрабатывать учебные планы, программы и соответствующее методическое обеспечение для преподавания экономических дисциплин в образовательных организациях высшего образования, дополнительного профессионального образования, профессиональных образовательных организациях 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4A4BDE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947FF">
              <w:rPr>
                <w:rFonts w:ascii="Times New Roman" w:hAnsi="Times New Roman"/>
                <w:sz w:val="24"/>
                <w:szCs w:val="24"/>
              </w:rPr>
              <w:t>Методика преподавания экономических дисциплин</w:t>
            </w:r>
          </w:p>
          <w:p w:rsidR="001017D2" w:rsidRDefault="001017D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017D2">
              <w:rPr>
                <w:rFonts w:ascii="Times New Roman" w:hAnsi="Times New Roman"/>
                <w:sz w:val="24"/>
                <w:szCs w:val="24"/>
              </w:rPr>
              <w:t>Научно-исследовательский семинар</w:t>
            </w:r>
          </w:p>
          <w:p w:rsidR="001017D2" w:rsidRDefault="001017D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017D2">
              <w:rPr>
                <w:rFonts w:ascii="Times New Roman" w:hAnsi="Times New Roman"/>
                <w:sz w:val="24"/>
                <w:szCs w:val="24"/>
              </w:rPr>
              <w:t>Практика по получению первичных профессиональных умений и навыков</w:t>
            </w:r>
          </w:p>
          <w:p w:rsidR="001017D2" w:rsidRDefault="001017D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017D2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1017D2" w:rsidRDefault="001017D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017D2">
              <w:rPr>
                <w:rFonts w:ascii="Times New Roman" w:hAnsi="Times New Roman"/>
                <w:sz w:val="24"/>
                <w:szCs w:val="24"/>
              </w:rPr>
              <w:t xml:space="preserve">Практика по получению профессиональных умений и </w:t>
            </w:r>
            <w:r w:rsidRPr="001017D2">
              <w:rPr>
                <w:rFonts w:ascii="Times New Roman" w:hAnsi="Times New Roman"/>
                <w:sz w:val="24"/>
                <w:szCs w:val="24"/>
              </w:rPr>
              <w:lastRenderedPageBreak/>
              <w:t>опыта профессиональной деятельности (педагогическая)</w:t>
            </w:r>
          </w:p>
          <w:p w:rsidR="001017D2" w:rsidRPr="001947FF" w:rsidRDefault="001017D2" w:rsidP="00140A70">
            <w:pPr>
              <w:tabs>
                <w:tab w:val="left" w:pos="708"/>
              </w:tabs>
              <w:spacing w:after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1017D2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защите и процедура защиты выпускной квалификационной работы</w:t>
            </w:r>
          </w:p>
        </w:tc>
      </w:tr>
    </w:tbl>
    <w:p w:rsidR="00386623" w:rsidRDefault="00386623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5C50E7" w:rsidRDefault="005C50E7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386623" w:rsidRDefault="00386623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386623" w:rsidRDefault="00386623">
      <w:pPr>
        <w:pStyle w:val="afa"/>
        <w:numPr>
          <w:ilvl w:val="0"/>
          <w:numId w:val="4"/>
        </w:numPr>
        <w:shd w:val="clear" w:color="auto" w:fill="FFFFFF"/>
        <w:ind w:right="5"/>
        <w:jc w:val="center"/>
      </w:pPr>
      <w:r>
        <w:rPr>
          <w:b/>
          <w:sz w:val="28"/>
          <w:szCs w:val="28"/>
        </w:rPr>
        <w:lastRenderedPageBreak/>
        <w:t>ОЦЕНОЧНЫЕ МАТЕРИАЛЫ</w:t>
      </w:r>
    </w:p>
    <w:p w:rsidR="00386623" w:rsidRDefault="00386623">
      <w:pPr>
        <w:pStyle w:val="afa"/>
        <w:shd w:val="clear" w:color="auto" w:fill="FFFFFF"/>
        <w:ind w:left="1800" w:right="5"/>
        <w:rPr>
          <w:b/>
          <w:sz w:val="28"/>
          <w:szCs w:val="28"/>
        </w:rPr>
      </w:pPr>
    </w:p>
    <w:p w:rsidR="00386623" w:rsidRDefault="00386623">
      <w:pPr>
        <w:ind w:firstLine="360"/>
        <w:jc w:val="both"/>
      </w:pPr>
      <w:r>
        <w:rPr>
          <w:rFonts w:ascii="Times New Roman" w:hAnsi="Times New Roman"/>
          <w:sz w:val="28"/>
          <w:szCs w:val="28"/>
        </w:rPr>
        <w:t>Оценка выпускной квалификационной работы производится по четырем группам критериев:</w:t>
      </w:r>
    </w:p>
    <w:p w:rsidR="00386623" w:rsidRDefault="00386623">
      <w:pPr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</w:rPr>
        <w:t>Качество квалификационной работы</w:t>
      </w:r>
      <w:r>
        <w:rPr>
          <w:rFonts w:ascii="Times New Roman" w:hAnsi="Times New Roman"/>
          <w:sz w:val="28"/>
          <w:szCs w:val="28"/>
        </w:rPr>
        <w:t xml:space="preserve"> оценивается членами ГЭК по составляющим:</w:t>
      </w:r>
    </w:p>
    <w:p w:rsidR="00386623" w:rsidRDefault="00386623">
      <w:pPr>
        <w:numPr>
          <w:ilvl w:val="1"/>
          <w:numId w:val="12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>Обоснованность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актуальности проблемы</w:t>
      </w:r>
      <w:r>
        <w:rPr>
          <w:rFonts w:ascii="Times New Roman" w:hAnsi="Times New Roman"/>
          <w:sz w:val="28"/>
          <w:szCs w:val="28"/>
        </w:rPr>
        <w:t xml:space="preserve"> исследования и темы </w:t>
      </w:r>
      <w:r>
        <w:rPr>
          <w:rFonts w:ascii="Times New Roman" w:hAnsi="Times New Roman"/>
          <w:bCs/>
          <w:sz w:val="28"/>
          <w:szCs w:val="28"/>
        </w:rPr>
        <w:t xml:space="preserve">выпускной квалификационной </w:t>
      </w:r>
      <w:r>
        <w:rPr>
          <w:rFonts w:ascii="Times New Roman" w:hAnsi="Times New Roman"/>
          <w:sz w:val="28"/>
          <w:szCs w:val="28"/>
        </w:rPr>
        <w:t>работы;</w:t>
      </w:r>
    </w:p>
    <w:p w:rsidR="00386623" w:rsidRDefault="00386623">
      <w:pPr>
        <w:numPr>
          <w:ilvl w:val="1"/>
          <w:numId w:val="12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>Уровень теоретической проработки</w:t>
      </w:r>
      <w:r>
        <w:rPr>
          <w:rFonts w:ascii="Times New Roman" w:hAnsi="Times New Roman"/>
          <w:sz w:val="28"/>
          <w:szCs w:val="28"/>
        </w:rPr>
        <w:t xml:space="preserve"> проблемы предполагает оценку широты и качества изученных литературных источников, логики изложения материала, глубины обобщений и выводов, а также теоретического обоснования возможных решений проблемы;</w:t>
      </w:r>
    </w:p>
    <w:p w:rsidR="00386623" w:rsidRDefault="00386623">
      <w:pPr>
        <w:numPr>
          <w:ilvl w:val="1"/>
          <w:numId w:val="12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>Методическая грамотность проведенных исследований</w:t>
      </w:r>
      <w:r>
        <w:rPr>
          <w:rFonts w:ascii="Times New Roman" w:hAnsi="Times New Roman"/>
          <w:sz w:val="28"/>
          <w:szCs w:val="28"/>
        </w:rPr>
        <w:t xml:space="preserve"> предполагает оценку обоснованности применения методик исследования, информационной актуальности;</w:t>
      </w:r>
    </w:p>
    <w:p w:rsidR="00386623" w:rsidRDefault="00386623">
      <w:pPr>
        <w:numPr>
          <w:ilvl w:val="1"/>
          <w:numId w:val="12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Практическая значимость выполненной работы </w:t>
      </w:r>
      <w:r>
        <w:rPr>
          <w:rFonts w:ascii="Times New Roman" w:hAnsi="Times New Roman"/>
          <w:sz w:val="28"/>
          <w:szCs w:val="28"/>
        </w:rPr>
        <w:t>предполагает оценку возможности практического применения результатов исследования в деятельности конкретного хозяйствующего субъекта в соответствии с требованиями ФГОС ВО;</w:t>
      </w:r>
    </w:p>
    <w:p w:rsidR="00386623" w:rsidRDefault="00386623">
      <w:pPr>
        <w:numPr>
          <w:ilvl w:val="1"/>
          <w:numId w:val="12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Качество оформления </w:t>
      </w:r>
      <w:r>
        <w:rPr>
          <w:rFonts w:ascii="Times New Roman" w:hAnsi="Times New Roman"/>
          <w:bCs/>
          <w:i/>
          <w:sz w:val="28"/>
          <w:szCs w:val="28"/>
        </w:rPr>
        <w:t>выпускной квалификационной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предполагает оценку на соответствие стандартам, грамотность и правильность подготовки сопроводительных документов.</w:t>
      </w:r>
    </w:p>
    <w:p w:rsidR="00386623" w:rsidRDefault="00386623">
      <w:pPr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Качество выступления на защите выпускной квалификационной работы </w:t>
      </w:r>
      <w:r>
        <w:rPr>
          <w:rFonts w:ascii="Times New Roman" w:hAnsi="Times New Roman"/>
          <w:sz w:val="28"/>
          <w:szCs w:val="28"/>
        </w:rPr>
        <w:t>оценивается членами ГЭК по следующим составляющим:</w:t>
      </w:r>
    </w:p>
    <w:p w:rsidR="00386623" w:rsidRDefault="00386623">
      <w:pPr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Качество доклада </w:t>
      </w:r>
      <w:r>
        <w:rPr>
          <w:rFonts w:ascii="Times New Roman" w:hAnsi="Times New Roman"/>
          <w:sz w:val="28"/>
          <w:szCs w:val="28"/>
        </w:rPr>
        <w:t xml:space="preserve">предполагает оценку соответствия доклада содержанию </w:t>
      </w:r>
      <w:r>
        <w:rPr>
          <w:rFonts w:ascii="Times New Roman" w:hAnsi="Times New Roman"/>
          <w:bCs/>
          <w:sz w:val="28"/>
          <w:szCs w:val="28"/>
        </w:rPr>
        <w:t xml:space="preserve">выпускной квалификационной </w:t>
      </w:r>
      <w:r>
        <w:rPr>
          <w:rFonts w:ascii="Times New Roman" w:hAnsi="Times New Roman"/>
          <w:sz w:val="28"/>
          <w:szCs w:val="28"/>
        </w:rPr>
        <w:t>работы, способности выпускника выделить научную и практическую ценность выполненных исследований, умения пользоваться иллюстративным материалом;</w:t>
      </w:r>
    </w:p>
    <w:p w:rsidR="00386623" w:rsidRDefault="00386623">
      <w:pPr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Качество ответов на вопросы </w:t>
      </w:r>
      <w:r>
        <w:rPr>
          <w:rFonts w:ascii="Times New Roman" w:hAnsi="Times New Roman"/>
          <w:sz w:val="28"/>
          <w:szCs w:val="28"/>
        </w:rPr>
        <w:t>предполагает оценку правильности, четкости, полноты и обоснованности ответов магистранта, умения лаконично и точно сформулировать свои мысли, использую при этом необходимую научную терминологию;</w:t>
      </w:r>
    </w:p>
    <w:p w:rsidR="00386623" w:rsidRDefault="00386623">
      <w:pPr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Качество </w:t>
      </w:r>
      <w:r>
        <w:rPr>
          <w:rFonts w:ascii="Times New Roman" w:hAnsi="Times New Roman"/>
          <w:sz w:val="28"/>
          <w:szCs w:val="28"/>
        </w:rPr>
        <w:t>подбора иллюстративного материала в соответствии с содержанием доклада, грамотность его оформления;</w:t>
      </w:r>
    </w:p>
    <w:p w:rsidR="00386623" w:rsidRDefault="00386623">
      <w:pPr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/>
          <w:i/>
          <w:iCs/>
          <w:sz w:val="28"/>
          <w:szCs w:val="28"/>
        </w:rPr>
        <w:t xml:space="preserve">Поведение при защите </w:t>
      </w:r>
      <w:r>
        <w:rPr>
          <w:rFonts w:ascii="Times New Roman" w:hAnsi="Times New Roman"/>
          <w:bCs/>
          <w:i/>
          <w:sz w:val="28"/>
          <w:szCs w:val="28"/>
        </w:rPr>
        <w:t>выпускной квалификационной</w:t>
      </w:r>
      <w:r>
        <w:rPr>
          <w:rFonts w:ascii="Times New Roman" w:hAnsi="Times New Roman"/>
          <w:i/>
          <w:iCs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>предполагает оценку коммуникативных характеристик докладчика (манера говорить, отстаивать свою точку зрения, привлекать внимание к важным моментам в докладе или ответах на вопросы и т.д.).</w:t>
      </w:r>
    </w:p>
    <w:p w:rsidR="00386623" w:rsidRDefault="00386623">
      <w:pPr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Оценка выпускной квалификационной работы рецензентом </w:t>
      </w:r>
      <w:r>
        <w:rPr>
          <w:rFonts w:ascii="Times New Roman" w:hAnsi="Times New Roman"/>
          <w:sz w:val="28"/>
          <w:szCs w:val="28"/>
        </w:rPr>
        <w:t>переносится из рецензии, подписанной рецензентом.</w:t>
      </w:r>
    </w:p>
    <w:p w:rsidR="00386623" w:rsidRDefault="00386623">
      <w:pPr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</w:rPr>
        <w:t>Оценка научным руководителем выпускной квалификационной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переносится из отзыва руководителя.</w:t>
      </w:r>
    </w:p>
    <w:p w:rsidR="00386623" w:rsidRDefault="00386623">
      <w:pPr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86623" w:rsidRDefault="00386623">
      <w:pPr>
        <w:pStyle w:val="212"/>
        <w:spacing w:line="240" w:lineRule="auto"/>
        <w:ind w:firstLine="360"/>
        <w:jc w:val="both"/>
      </w:pPr>
      <w:r>
        <w:rPr>
          <w:sz w:val="28"/>
          <w:szCs w:val="28"/>
        </w:rPr>
        <w:lastRenderedPageBreak/>
        <w:t>Студенту, не защитившему выпускную квалификационную работу в установленные сроки по уважительной причине (что должно быть подтверждено документально), срок обучения может быть продлен до следующего периода работы ГЭК, но не более чем на 1 год.</w:t>
      </w:r>
    </w:p>
    <w:p w:rsidR="00386623" w:rsidRDefault="00386623">
      <w:pPr>
        <w:pStyle w:val="212"/>
        <w:spacing w:line="240" w:lineRule="auto"/>
        <w:ind w:firstLine="720"/>
        <w:jc w:val="both"/>
      </w:pPr>
      <w:r>
        <w:rPr>
          <w:sz w:val="28"/>
          <w:szCs w:val="28"/>
        </w:rPr>
        <w:t>При неудовлетворительной оценке выпускной квалификационной работы студент имеет право повторно защищать свою работу не более одного раза после внесения в нее исправлений и не ранее следующего года.</w:t>
      </w:r>
    </w:p>
    <w:p w:rsidR="00386623" w:rsidRDefault="00386623">
      <w:pPr>
        <w:pStyle w:val="212"/>
        <w:spacing w:line="240" w:lineRule="auto"/>
        <w:ind w:firstLine="720"/>
        <w:jc w:val="both"/>
        <w:rPr>
          <w:sz w:val="28"/>
          <w:szCs w:val="28"/>
        </w:rPr>
      </w:pPr>
    </w:p>
    <w:p w:rsidR="00386623" w:rsidRDefault="00386623">
      <w:pPr>
        <w:shd w:val="clear" w:color="auto" w:fill="FFFFFF"/>
        <w:spacing w:after="0" w:line="360" w:lineRule="auto"/>
        <w:jc w:val="center"/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 Вопросы, оценивающие сформированность общекультурных компетенций</w:t>
      </w:r>
    </w:p>
    <w:p w:rsidR="003838B2" w:rsidRPr="003838B2" w:rsidRDefault="003838B2">
      <w:pPr>
        <w:shd w:val="clear" w:color="auto" w:fill="FFFFFF"/>
        <w:spacing w:after="0" w:line="360" w:lineRule="auto"/>
        <w:jc w:val="center"/>
      </w:pP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Обоснуйте значимость проблемы Вашего исследования в ВКР с позиции ее влияния на уровень жизни населения.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Почему знание класси</w:t>
      </w:r>
      <w:r w:rsidR="003838B2">
        <w:rPr>
          <w:rFonts w:ascii="Times New Roman" w:hAnsi="Times New Roman"/>
          <w:sz w:val="28"/>
          <w:szCs w:val="28"/>
        </w:rPr>
        <w:t>ческих теорий мониторинга и риска</w:t>
      </w:r>
      <w:r>
        <w:rPr>
          <w:rFonts w:ascii="Times New Roman" w:hAnsi="Times New Roman"/>
          <w:sz w:val="28"/>
          <w:szCs w:val="28"/>
        </w:rPr>
        <w:t xml:space="preserve"> важно при выработке и принятии решений в современных экономических условиях?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Какова практическая значимость результатов Вашей ВКР? Какие закономерности выявлены Вами в процессе исследования?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К каким зарубежным источникам информации по теме ВКР Вы обращались в ходе написания и делали  ли авторский перевод?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В чем проявляется толерантность в восприятии социальных, этнических, конфессиональных и культурных различий?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>Какие нормативно-правовые документы были использованы Вами при подготовке  ВКР?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Как вы оцениваете свой собственный уровень самоорганизации и потенциал постоянного самообразования?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ab/>
        <w:t>В чем Вы видите значение здорового образа жизни, занятий  физической культурой и спортом  для обеспечения полноценной социальной и профессиональной деятельности?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ab/>
        <w:t>Чем обусловлена в настоящее время необходимость овладения приемами первой медицинской помощи, методами защиты в условиях чрезвычайных ситуаций?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10.     Насколько актуальна проблема поведения экономических агентов в Вашей ВКР?</w:t>
      </w:r>
    </w:p>
    <w:p w:rsidR="00386623" w:rsidRDefault="0038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6623" w:rsidRPr="003838B2" w:rsidRDefault="00386623">
      <w:pPr>
        <w:shd w:val="clear" w:color="auto" w:fill="FFFFFF"/>
        <w:spacing w:line="240" w:lineRule="auto"/>
        <w:ind w:right="5"/>
        <w:jc w:val="center"/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 Вопросы, оценивающие сформированность общепрофессиональных компетенций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Какие  периодические издания использовались Вами в качестве источников информации при выполнении ВКР?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Представленные Вами  данные по объекту исследования полностью соответствуют требованиям информационной безопасности?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 xml:space="preserve">Присутствуют ли в перечне использованных Вами источников при подготовке ВКР труды ведущих зарубежных (российских) ученых в данной </w:t>
      </w:r>
      <w:r>
        <w:rPr>
          <w:sz w:val="28"/>
          <w:szCs w:val="28"/>
        </w:rPr>
        <w:lastRenderedPageBreak/>
        <w:t>области знания, в т.ч. профессорско-преподавательского состава Уральского государственного экономического университета?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Какие методы сбора и анализа данных  Вы использовали при выполнении ВКР?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Насколько репрезентативными являются результаты Вашего исследования?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Обоснуйте свой выбор  использованных  финансовых инструментов для обработки экономических данных при выполнении ВКР?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Какие информационно-коммуникационные технологии использовались при выполнении ВКР и ее защите?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Допускалось ли получение отрицательного результата при проведении исследования в рамках ВКР?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Сколько вариантов управленческих решений рассматривалось Вами при исследовании проблем в ВКР?</w:t>
      </w:r>
    </w:p>
    <w:p w:rsidR="00386623" w:rsidRDefault="00386623">
      <w:pPr>
        <w:pStyle w:val="afa"/>
        <w:numPr>
          <w:ilvl w:val="0"/>
          <w:numId w:val="15"/>
        </w:numPr>
        <w:shd w:val="clear" w:color="auto" w:fill="FFFFFF"/>
        <w:ind w:left="0" w:firstLine="709"/>
        <w:jc w:val="both"/>
      </w:pPr>
      <w:r>
        <w:rPr>
          <w:sz w:val="28"/>
          <w:szCs w:val="28"/>
        </w:rPr>
        <w:t>На каком уровне и была ли проведена апробация результатов исследования?</w:t>
      </w:r>
    </w:p>
    <w:p w:rsidR="00386623" w:rsidRDefault="00386623">
      <w:pPr>
        <w:pStyle w:val="afa"/>
        <w:shd w:val="clear" w:color="auto" w:fill="FFFFFF"/>
        <w:ind w:left="0"/>
        <w:jc w:val="both"/>
        <w:rPr>
          <w:sz w:val="28"/>
          <w:szCs w:val="28"/>
        </w:rPr>
      </w:pPr>
    </w:p>
    <w:p w:rsidR="00386623" w:rsidRDefault="00386623">
      <w:pPr>
        <w:shd w:val="clear" w:color="auto" w:fill="FFFFFF"/>
        <w:spacing w:line="240" w:lineRule="auto"/>
        <w:ind w:right="5"/>
        <w:jc w:val="center"/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Вопросы, оценивающие сформированность профессиональных компетенций</w:t>
      </w:r>
    </w:p>
    <w:p w:rsidR="00386623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чем заключается в</w:t>
      </w:r>
      <w:r w:rsidR="00DB7376" w:rsidRPr="00DB7376">
        <w:rPr>
          <w:rFonts w:ascii="Times New Roman" w:eastAsia="Times New Roman" w:hAnsi="Times New Roman"/>
          <w:sz w:val="28"/>
          <w:szCs w:val="28"/>
          <w:lang w:eastAsia="ru-RU"/>
        </w:rPr>
        <w:t>заимодействие Росфинмониторинга с иными надзорными органами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386623" w:rsidRPr="00DB7376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Какие вы знаете к</w:t>
      </w:r>
      <w:r w:rsidR="00DB7376" w:rsidRPr="00DB7376">
        <w:rPr>
          <w:rFonts w:ascii="Times New Roman" w:eastAsia="Times New Roman" w:hAnsi="Times New Roman"/>
          <w:sz w:val="28"/>
          <w:szCs w:val="28"/>
          <w:lang w:eastAsia="ru-RU"/>
        </w:rPr>
        <w:t>ритерии выявления и признаки необычных операций и сделок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DB7376" w:rsidRPr="00DB7376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чем состоят о</w:t>
      </w:r>
      <w:r w:rsidR="00DB7376" w:rsidRPr="00DB7376">
        <w:rPr>
          <w:rFonts w:ascii="Times New Roman" w:eastAsia="Times New Roman" w:hAnsi="Times New Roman"/>
          <w:sz w:val="28"/>
          <w:szCs w:val="28"/>
          <w:lang w:eastAsia="ru-RU"/>
        </w:rPr>
        <w:t>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DB7376" w:rsidRPr="00DB7376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Какие вы знаете о</w:t>
      </w:r>
      <w:r w:rsidR="00DB7376" w:rsidRPr="00DB7376">
        <w:rPr>
          <w:rFonts w:ascii="Times New Roman" w:eastAsia="Times New Roman" w:hAnsi="Times New Roman"/>
          <w:sz w:val="28"/>
          <w:szCs w:val="28"/>
          <w:lang w:eastAsia="ru-RU"/>
        </w:rPr>
        <w:t>собенности проведения проверки эффективности системы внутреннего контроля в организациях, осуществляющих операции с денежными средствами или иным имуществом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DB7376" w:rsidRPr="00DB7376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Назовите и охарактеризуйте о</w:t>
      </w:r>
      <w:r w:rsidR="00DB7376" w:rsidRPr="00DB7376">
        <w:rPr>
          <w:rFonts w:ascii="Times New Roman" w:eastAsia="Times New Roman" w:hAnsi="Times New Roman"/>
          <w:sz w:val="28"/>
          <w:szCs w:val="28"/>
          <w:lang w:eastAsia="ru-RU"/>
        </w:rPr>
        <w:t>сновные права и обязанности организаций, осуществляющих операции с денежными средствами или иным имуществом.</w:t>
      </w:r>
    </w:p>
    <w:p w:rsidR="00DB7376" w:rsidRPr="00DB7376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 чем заключаются р</w:t>
      </w:r>
      <w:r w:rsidR="00DB7376" w:rsidRPr="00DB7376">
        <w:rPr>
          <w:rFonts w:ascii="Times New Roman" w:hAnsi="Times New Roman"/>
          <w:sz w:val="28"/>
          <w:szCs w:val="28"/>
        </w:rPr>
        <w:t>иски деятельнос</w:t>
      </w:r>
      <w:r>
        <w:rPr>
          <w:rFonts w:ascii="Times New Roman" w:hAnsi="Times New Roman"/>
          <w:sz w:val="28"/>
          <w:szCs w:val="28"/>
        </w:rPr>
        <w:t xml:space="preserve">ти профессиональных участников, </w:t>
      </w:r>
      <w:r w:rsidR="00DB7376" w:rsidRPr="00DB7376">
        <w:rPr>
          <w:rFonts w:ascii="Times New Roman" w:hAnsi="Times New Roman"/>
          <w:sz w:val="28"/>
          <w:szCs w:val="28"/>
        </w:rPr>
        <w:t>относящихся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DB7376" w:rsidRPr="00DB7376">
        <w:rPr>
          <w:rFonts w:ascii="Times New Roman" w:hAnsi="Times New Roman"/>
          <w:sz w:val="28"/>
          <w:szCs w:val="28"/>
        </w:rPr>
        <w:t>к финансовым посредникам</w:t>
      </w:r>
      <w:r>
        <w:rPr>
          <w:rFonts w:ascii="Times New Roman" w:hAnsi="Times New Roman"/>
          <w:sz w:val="28"/>
          <w:szCs w:val="28"/>
        </w:rPr>
        <w:t>?</w:t>
      </w:r>
    </w:p>
    <w:p w:rsidR="00DB7376" w:rsidRDefault="006B37FC" w:rsidP="00DB737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Поясните о</w:t>
      </w:r>
      <w:r w:rsidR="00DB7376" w:rsidRPr="00DB7376">
        <w:rPr>
          <w:rFonts w:ascii="Times New Roman" w:hAnsi="Times New Roman"/>
          <w:sz w:val="28"/>
          <w:szCs w:val="28"/>
        </w:rPr>
        <w:t>собенности рисков, возникающих</w:t>
      </w:r>
      <w:r>
        <w:rPr>
          <w:rFonts w:ascii="Times New Roman" w:hAnsi="Times New Roman"/>
          <w:sz w:val="28"/>
          <w:szCs w:val="28"/>
        </w:rPr>
        <w:t xml:space="preserve"> в деятельности коммерческих </w:t>
      </w:r>
      <w:r w:rsidR="00DB7376" w:rsidRPr="00DB7376">
        <w:rPr>
          <w:rFonts w:ascii="Times New Roman" w:hAnsi="Times New Roman"/>
          <w:sz w:val="28"/>
          <w:szCs w:val="28"/>
        </w:rPr>
        <w:t>банков на финансовом рынке.</w:t>
      </w:r>
    </w:p>
    <w:p w:rsidR="00DB7376" w:rsidRPr="00D54F5A" w:rsidRDefault="006B37FC" w:rsidP="00DB737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Что такое портфельный риск и каковы основные</w:t>
      </w:r>
      <w:r w:rsidR="00DB7376" w:rsidRPr="00D54F5A">
        <w:rPr>
          <w:rFonts w:ascii="Times New Roman" w:hAnsi="Times New Roman"/>
          <w:sz w:val="28"/>
          <w:szCs w:val="28"/>
        </w:rPr>
        <w:t xml:space="preserve"> способы его снижения</w:t>
      </w:r>
      <w:r>
        <w:rPr>
          <w:rFonts w:ascii="Times New Roman" w:hAnsi="Times New Roman"/>
          <w:sz w:val="28"/>
          <w:szCs w:val="28"/>
        </w:rPr>
        <w:t>?</w:t>
      </w:r>
    </w:p>
    <w:p w:rsidR="00DB7376" w:rsidRPr="00D54F5A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 чем заключается х</w:t>
      </w:r>
      <w:r w:rsidR="00DB7376" w:rsidRPr="00D54F5A">
        <w:rPr>
          <w:rFonts w:ascii="Times New Roman" w:hAnsi="Times New Roman"/>
          <w:sz w:val="28"/>
          <w:szCs w:val="28"/>
        </w:rPr>
        <w:t>еджирование риска с помощью</w:t>
      </w:r>
      <w:r>
        <w:rPr>
          <w:rFonts w:ascii="Times New Roman" w:hAnsi="Times New Roman"/>
          <w:sz w:val="28"/>
          <w:szCs w:val="28"/>
        </w:rPr>
        <w:t xml:space="preserve"> производных инструментов рынка </w:t>
      </w:r>
      <w:r w:rsidR="00DB7376" w:rsidRPr="00D54F5A">
        <w:rPr>
          <w:rFonts w:ascii="Times New Roman" w:hAnsi="Times New Roman"/>
          <w:sz w:val="28"/>
          <w:szCs w:val="28"/>
        </w:rPr>
        <w:t>ценных бумаг</w:t>
      </w:r>
      <w:r>
        <w:rPr>
          <w:rFonts w:ascii="Times New Roman" w:hAnsi="Times New Roman"/>
          <w:sz w:val="28"/>
          <w:szCs w:val="28"/>
        </w:rPr>
        <w:t>?</w:t>
      </w:r>
    </w:p>
    <w:p w:rsidR="00D54F5A" w:rsidRPr="00D54F5A" w:rsidRDefault="006B37F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sz w:val="28"/>
          <w:szCs w:val="28"/>
        </w:rPr>
        <w:t>Дайте характеристику основных системных инвестиционных стратеги</w:t>
      </w:r>
      <w:r w:rsidR="00E03E61">
        <w:rPr>
          <w:rFonts w:ascii="Times New Roman" w:hAnsi="Times New Roman"/>
          <w:color w:val="231F20"/>
          <w:sz w:val="28"/>
          <w:szCs w:val="28"/>
        </w:rPr>
        <w:t>й.</w:t>
      </w:r>
    </w:p>
    <w:p w:rsidR="00D54F5A" w:rsidRDefault="00E03E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этапы диагностики</w:t>
      </w:r>
      <w:r w:rsidR="00D54F5A" w:rsidRPr="00D54F5A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ризисного состояния предприятия?</w:t>
      </w:r>
    </w:p>
    <w:p w:rsidR="00D54F5A" w:rsidRDefault="00E03E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Какие с</w:t>
      </w:r>
      <w:r w:rsidR="006B37FC" w:rsidRPr="006B37FC">
        <w:rPr>
          <w:rFonts w:ascii="Times New Roman" w:hAnsi="Times New Roman"/>
          <w:sz w:val="28"/>
          <w:szCs w:val="28"/>
        </w:rPr>
        <w:t>имптомы и причины к</w:t>
      </w:r>
      <w:r>
        <w:rPr>
          <w:rFonts w:ascii="Times New Roman" w:hAnsi="Times New Roman"/>
          <w:sz w:val="28"/>
          <w:szCs w:val="28"/>
        </w:rPr>
        <w:t>ризисного состояния предприятия вы знаете?</w:t>
      </w:r>
    </w:p>
    <w:p w:rsidR="006B37FC" w:rsidRDefault="00E03E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</w:t>
      </w:r>
      <w:r w:rsidR="006B37FC" w:rsidRPr="006B37FC">
        <w:rPr>
          <w:rFonts w:ascii="Times New Roman" w:hAnsi="Times New Roman"/>
          <w:sz w:val="28"/>
          <w:szCs w:val="28"/>
        </w:rPr>
        <w:t>оказатели и критерии несостоятель</w:t>
      </w:r>
      <w:r>
        <w:rPr>
          <w:rFonts w:ascii="Times New Roman" w:hAnsi="Times New Roman"/>
          <w:sz w:val="28"/>
          <w:szCs w:val="28"/>
        </w:rPr>
        <w:t>ности предприятий и организаций и дайте им характеристику.</w:t>
      </w:r>
    </w:p>
    <w:p w:rsidR="006B37FC" w:rsidRDefault="00E03E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особенность банкротства</w:t>
      </w:r>
      <w:r w:rsidR="006B37FC" w:rsidRPr="006B37FC">
        <w:rPr>
          <w:rFonts w:ascii="Times New Roman" w:hAnsi="Times New Roman"/>
          <w:sz w:val="28"/>
          <w:szCs w:val="28"/>
        </w:rPr>
        <w:t xml:space="preserve"> как метод</w:t>
      </w:r>
      <w:r>
        <w:rPr>
          <w:rFonts w:ascii="Times New Roman" w:hAnsi="Times New Roman"/>
          <w:sz w:val="28"/>
          <w:szCs w:val="28"/>
        </w:rPr>
        <w:t>а</w:t>
      </w:r>
      <w:r w:rsidR="006B37FC" w:rsidRPr="006B37FC">
        <w:rPr>
          <w:rFonts w:ascii="Times New Roman" w:hAnsi="Times New Roman"/>
          <w:sz w:val="28"/>
          <w:szCs w:val="28"/>
        </w:rPr>
        <w:t xml:space="preserve"> структурной реорганизации эконом</w:t>
      </w:r>
      <w:r>
        <w:rPr>
          <w:rFonts w:ascii="Times New Roman" w:hAnsi="Times New Roman"/>
          <w:sz w:val="28"/>
          <w:szCs w:val="28"/>
        </w:rPr>
        <w:t>ики?</w:t>
      </w:r>
    </w:p>
    <w:p w:rsidR="006B37FC" w:rsidRPr="00D54F5A" w:rsidRDefault="00E03E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</w:t>
      </w:r>
      <w:r w:rsidR="006B37FC" w:rsidRPr="006B37FC">
        <w:rPr>
          <w:rFonts w:ascii="Times New Roman" w:hAnsi="Times New Roman"/>
          <w:sz w:val="28"/>
          <w:szCs w:val="28"/>
        </w:rPr>
        <w:t>иды государственного р</w:t>
      </w:r>
      <w:r>
        <w:rPr>
          <w:rFonts w:ascii="Times New Roman" w:hAnsi="Times New Roman"/>
          <w:sz w:val="28"/>
          <w:szCs w:val="28"/>
        </w:rPr>
        <w:t>егулирования кризисных ситуаций вы знаете?</w:t>
      </w:r>
    </w:p>
    <w:p w:rsidR="00386623" w:rsidRDefault="00386623">
      <w:pPr>
        <w:pStyle w:val="212"/>
        <w:pageBreakBefore/>
        <w:spacing w:line="240" w:lineRule="auto"/>
        <w:jc w:val="center"/>
      </w:pPr>
      <w:r>
        <w:rPr>
          <w:b/>
          <w:sz w:val="28"/>
          <w:szCs w:val="28"/>
          <w:lang w:val="en-US"/>
        </w:rPr>
        <w:lastRenderedPageBreak/>
        <w:t>V</w:t>
      </w:r>
      <w:r>
        <w:rPr>
          <w:b/>
          <w:sz w:val="28"/>
          <w:szCs w:val="28"/>
        </w:rPr>
        <w:t>.</w:t>
      </w:r>
      <w:r w:rsidR="003838B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ПРИЛОЖЕНИЯ</w:t>
      </w:r>
    </w:p>
    <w:p w:rsidR="00386623" w:rsidRDefault="0038662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Pr="00E03E61" w:rsidRDefault="00386623">
      <w:pPr>
        <w:jc w:val="right"/>
        <w:rPr>
          <w:sz w:val="28"/>
          <w:szCs w:val="28"/>
        </w:rPr>
      </w:pPr>
      <w:r w:rsidRPr="00E03E61"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  <w:t>Приложение А</w:t>
      </w:r>
    </w:p>
    <w:p w:rsidR="00386623" w:rsidRDefault="00386623">
      <w:pPr>
        <w:spacing w:after="0" w:line="240" w:lineRule="auto"/>
        <w:jc w:val="right"/>
        <w:rPr>
          <w:rFonts w:ascii="Times New Roman" w:eastAsia="Arial Unicode MS" w:hAnsi="Times New Roman"/>
          <w:b/>
          <w:color w:val="000000"/>
          <w:sz w:val="28"/>
          <w:szCs w:val="28"/>
          <w:lang w:eastAsia="ru-RU" w:bidi="ru-RU"/>
        </w:rPr>
      </w:pP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 xml:space="preserve">Тематика выпускных квалификационных работ для слушателей магистерской программы </w:t>
      </w:r>
      <w:r>
        <w:rPr>
          <w:rFonts w:ascii="Times New Roman" w:hAnsi="Times New Roman"/>
          <w:b/>
          <w:spacing w:val="-1"/>
          <w:sz w:val="28"/>
          <w:szCs w:val="28"/>
        </w:rPr>
        <w:t>«Фи</w:t>
      </w:r>
      <w:r w:rsidR="00E03E61">
        <w:rPr>
          <w:rFonts w:ascii="Times New Roman" w:hAnsi="Times New Roman"/>
          <w:b/>
          <w:spacing w:val="-1"/>
          <w:sz w:val="28"/>
          <w:szCs w:val="28"/>
        </w:rPr>
        <w:t>нансовый мониторинг и управление рисками</w:t>
      </w:r>
      <w:r>
        <w:rPr>
          <w:rFonts w:ascii="Times New Roman" w:hAnsi="Times New Roman"/>
          <w:b/>
          <w:spacing w:val="-1"/>
          <w:sz w:val="28"/>
          <w:szCs w:val="28"/>
        </w:rPr>
        <w:t>»</w:t>
      </w:r>
    </w:p>
    <w:p w:rsidR="00386623" w:rsidRDefault="00386623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Оценка эффективности применения финансовых моделей управления рисками в страховых медицинских организациях.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Финансовая интеграция в банковском секторе.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Риски стратегического развития муниципального образования.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Управление рисками потери финансовой устойчивости коммерческого банка.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Управление рисками как инструмент оптимизации финансово-хозяйственной деятельности предприятия.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Финансово-инвестиционный механизм поддержки малых и средних предприятий.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Риск-менеджмент в хозяйствующих субъектах.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Управление финансовыми рисками на предприятии.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Управление риском утраты ликвидности и платежеспособности на предприятии.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Анализ финансовой устойчивости и риски, связанные с вероятностью банкротства кредитной организации.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Финансовый мониторинг как инструмент управления предприятием.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Риск-менеджмент как система управления финансовыми рисками компании.</w:t>
      </w:r>
    </w:p>
    <w:p w:rsidR="00E03E61" w:rsidRPr="00E03E61" w:rsidRDefault="00E03E61" w:rsidP="00E03E61">
      <w:pPr>
        <w:pStyle w:val="afa"/>
        <w:numPr>
          <w:ilvl w:val="0"/>
          <w:numId w:val="17"/>
        </w:numPr>
        <w:suppressAutoHyphens w:val="0"/>
        <w:spacing w:line="360" w:lineRule="auto"/>
        <w:jc w:val="both"/>
        <w:rPr>
          <w:sz w:val="28"/>
          <w:szCs w:val="28"/>
        </w:rPr>
      </w:pPr>
      <w:r w:rsidRPr="00E03E61">
        <w:rPr>
          <w:sz w:val="28"/>
          <w:szCs w:val="28"/>
        </w:rPr>
        <w:t>Разработка механизма стратегического контроллинга в управлении затратами промышленного предприятия.</w:t>
      </w:r>
    </w:p>
    <w:p w:rsidR="00E03E61" w:rsidRDefault="00E03E61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pageBreakBefore/>
        <w:spacing w:after="0" w:line="240" w:lineRule="auto"/>
        <w:jc w:val="right"/>
      </w:pPr>
      <w:r>
        <w:rPr>
          <w:rFonts w:ascii="Times New Roman" w:hAnsi="Times New Roman"/>
        </w:rPr>
        <w:lastRenderedPageBreak/>
        <w:t>Приложение Б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02"/>
        <w:gridCol w:w="4678"/>
      </w:tblGrid>
      <w:tr w:rsidR="00386623">
        <w:tc>
          <w:tcPr>
            <w:tcW w:w="5102" w:type="dxa"/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</w:pPr>
          </w:p>
        </w:tc>
        <w:tc>
          <w:tcPr>
            <w:tcW w:w="4678" w:type="dxa"/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6623" w:rsidRDefault="00386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6623" w:rsidRDefault="00386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Зав.кафедрой _________________________</w:t>
            </w:r>
          </w:p>
          <w:p w:rsidR="00386623" w:rsidRDefault="00386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6623">
        <w:tc>
          <w:tcPr>
            <w:tcW w:w="5102" w:type="dxa"/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 студента гр.  _______________________</w:t>
            </w:r>
          </w:p>
          <w:p w:rsidR="00386623" w:rsidRDefault="00386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Ф.И.О.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________________________________________________________________________________________</w:t>
            </w:r>
          </w:p>
          <w:p w:rsidR="00386623" w:rsidRDefault="003866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86623" w:rsidRDefault="00386623">
      <w:pPr>
        <w:widowControl w:val="0"/>
        <w:spacing w:after="0" w:line="240" w:lineRule="auto"/>
        <w:rPr>
          <w:rFonts w:eastAsia="Arial Unicode MS"/>
          <w:color w:val="000000"/>
          <w:lang w:bidi="ru-RU"/>
        </w:rPr>
      </w:pPr>
    </w:p>
    <w:p w:rsidR="00386623" w:rsidRDefault="00386623">
      <w:pPr>
        <w:widowControl w:val="0"/>
        <w:spacing w:after="0" w:line="240" w:lineRule="auto"/>
        <w:jc w:val="center"/>
      </w:pPr>
      <w:r>
        <w:rPr>
          <w:rFonts w:ascii="Times New Roman" w:eastAsia="Arial Unicode MS" w:hAnsi="Times New Roman"/>
          <w:b/>
          <w:color w:val="000000"/>
          <w:sz w:val="24"/>
          <w:szCs w:val="24"/>
          <w:lang w:eastAsia="ru-RU" w:bidi="ru-RU"/>
        </w:rPr>
        <w:t>Заявление</w:t>
      </w:r>
    </w:p>
    <w:p w:rsidR="00386623" w:rsidRDefault="00386623">
      <w:pPr>
        <w:widowControl w:val="0"/>
        <w:spacing w:after="0" w:line="240" w:lineRule="auto"/>
        <w:jc w:val="center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на утверждение темы выпускной квалификационной работы</w:t>
      </w:r>
    </w:p>
    <w:p w:rsidR="00386623" w:rsidRDefault="00386623">
      <w:pPr>
        <w:widowControl w:val="0"/>
        <w:spacing w:after="0" w:line="240" w:lineRule="auto"/>
        <w:ind w:firstLine="567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386623" w:rsidRDefault="00386623">
      <w:pPr>
        <w:widowControl w:val="0"/>
        <w:spacing w:after="0" w:line="240" w:lineRule="auto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Прошу утвердить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623" w:rsidRDefault="00386623">
      <w:pPr>
        <w:widowControl w:val="0"/>
        <w:spacing w:after="0" w:line="240" w:lineRule="auto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Место прохождения производственной (преддипломной) практики:</w:t>
      </w:r>
    </w:p>
    <w:p w:rsidR="00386623" w:rsidRDefault="00386623">
      <w:pPr>
        <w:widowControl w:val="0"/>
        <w:spacing w:after="0" w:line="240" w:lineRule="auto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623" w:rsidRDefault="00386623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386623" w:rsidRDefault="00386623">
      <w:pPr>
        <w:widowControl w:val="0"/>
        <w:spacing w:after="0" w:line="240" w:lineRule="auto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Дата ___________________</w:t>
      </w:r>
    </w:p>
    <w:p w:rsidR="00386623" w:rsidRDefault="00386623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386623" w:rsidRDefault="00386623">
      <w:pPr>
        <w:widowControl w:val="0"/>
        <w:spacing w:after="0" w:line="240" w:lineRule="auto"/>
      </w:pP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Подпись студента_______________</w:t>
      </w:r>
    </w:p>
    <w:p w:rsidR="00386623" w:rsidRDefault="00386623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386623" w:rsidRDefault="00386623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386623" w:rsidRDefault="00386623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02"/>
        <w:gridCol w:w="4678"/>
      </w:tblGrid>
      <w:tr w:rsidR="00386623">
        <w:tc>
          <w:tcPr>
            <w:tcW w:w="5102" w:type="dxa"/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4678" w:type="dxa"/>
            <w:shd w:val="clear" w:color="auto" w:fill="auto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зав.кафедрой 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«УТВЕРЖДАЮ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 ________________________</w:t>
            </w:r>
          </w:p>
        </w:tc>
      </w:tr>
    </w:tbl>
    <w:p w:rsidR="00386623" w:rsidRDefault="00386623">
      <w:pPr>
        <w:widowControl w:val="0"/>
        <w:spacing w:after="0" w:line="240" w:lineRule="auto"/>
        <w:rPr>
          <w:rFonts w:eastAsia="Arial Unicode MS"/>
          <w:color w:val="000000"/>
          <w:lang w:bidi="ru-RU"/>
        </w:rPr>
      </w:pPr>
    </w:p>
    <w:p w:rsidR="00386623" w:rsidRDefault="00386623">
      <w:pPr>
        <w:widowControl w:val="0"/>
        <w:autoSpaceDE w:val="0"/>
        <w:spacing w:after="0" w:line="360" w:lineRule="auto"/>
        <w:ind w:left="-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 w:bidi="ru-RU"/>
        </w:rPr>
      </w:pPr>
    </w:p>
    <w:p w:rsidR="00386623" w:rsidRDefault="00386623">
      <w:pPr>
        <w:widowControl w:val="0"/>
        <w:autoSpaceDE w:val="0"/>
        <w:spacing w:after="0" w:line="360" w:lineRule="auto"/>
        <w:ind w:left="-567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86623" w:rsidRDefault="0038662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6623" w:rsidRDefault="00386623">
      <w:pPr>
        <w:pStyle w:val="212"/>
        <w:spacing w:after="0" w:line="240" w:lineRule="auto"/>
        <w:jc w:val="right"/>
        <w:rPr>
          <w:b/>
          <w:sz w:val="28"/>
          <w:szCs w:val="28"/>
        </w:rPr>
      </w:pPr>
    </w:p>
    <w:p w:rsidR="00386623" w:rsidRDefault="00386623">
      <w:pPr>
        <w:pStyle w:val="3"/>
        <w:pageBreakBefore/>
        <w:spacing w:before="0" w:after="0"/>
        <w:jc w:val="right"/>
      </w:pPr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>Приложение В</w:t>
      </w:r>
    </w:p>
    <w:p w:rsidR="00386623" w:rsidRDefault="00386623">
      <w:pPr>
        <w:pStyle w:val="af5"/>
        <w:jc w:val="left"/>
        <w:rPr>
          <w:b/>
          <w:bCs/>
          <w:sz w:val="28"/>
          <w:szCs w:val="28"/>
        </w:rPr>
      </w:pPr>
    </w:p>
    <w:p w:rsidR="00386623" w:rsidRDefault="00386623">
      <w:pPr>
        <w:pStyle w:val="af5"/>
      </w:pPr>
      <w:r>
        <w:rPr>
          <w:b/>
          <w:sz w:val="28"/>
          <w:szCs w:val="28"/>
        </w:rPr>
        <w:t>Образец оформления титульного листа</w:t>
      </w:r>
    </w:p>
    <w:p w:rsidR="00386623" w:rsidRDefault="00386623">
      <w:pPr>
        <w:pStyle w:val="af5"/>
        <w:rPr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E61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</w:t>
      </w:r>
      <w:r w:rsidR="00E03E61">
        <w:rPr>
          <w:rFonts w:ascii="Times New Roman" w:hAnsi="Times New Roman"/>
          <w:sz w:val="28"/>
          <w:szCs w:val="28"/>
        </w:rPr>
        <w:t xml:space="preserve">НАУКИ И ВЫСШЕГО </w:t>
      </w:r>
      <w:r>
        <w:rPr>
          <w:rFonts w:ascii="Times New Roman" w:hAnsi="Times New Roman"/>
          <w:sz w:val="28"/>
          <w:szCs w:val="28"/>
        </w:rPr>
        <w:t xml:space="preserve">ОБРАЗОВАНИЯ </w:t>
      </w: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РОССИЙСКОЙ ФЕДЕРАЦИИ</w:t>
      </w: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ФГБОУ ВО УРАЛЬСКИЙ ГОСУДАРСТВЕННЫЙ ЭКОНОМИЧЕСКИЙ УНИВЕРСИТЕТ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ВЫПУСКНАЯ КВАЛИФИКАЦИОННАЯ РАБОТА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pStyle w:val="23"/>
        <w:widowControl w:val="0"/>
        <w:shd w:val="clear" w:color="auto" w:fill="FFFFFF"/>
        <w:tabs>
          <w:tab w:val="left" w:pos="960"/>
          <w:tab w:val="left" w:pos="1411"/>
        </w:tabs>
        <w:autoSpaceDE w:val="0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E03E61" w:rsidRPr="00E03E61">
        <w:rPr>
          <w:rFonts w:ascii="Times New Roman" w:hAnsi="Times New Roman"/>
          <w:sz w:val="28"/>
          <w:szCs w:val="28"/>
        </w:rPr>
        <w:t>Риск-менеджмент как система управления финансовыми рисками компании</w:t>
      </w:r>
      <w:r w:rsidR="00E03E61" w:rsidRPr="00E03E61">
        <w:rPr>
          <w:rFonts w:ascii="Times New Roman" w:hAnsi="Times New Roman"/>
          <w:b/>
          <w:sz w:val="28"/>
          <w:szCs w:val="28"/>
        </w:rPr>
        <w:t xml:space="preserve"> 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pacing w:val="-19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386623">
        <w:tc>
          <w:tcPr>
            <w:tcW w:w="4927" w:type="dxa"/>
            <w:shd w:val="clear" w:color="auto" w:fill="auto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Департамент магистратуры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Направление «Экономика» 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Профиль «Фи</w:t>
            </w:r>
            <w:r w:rsidR="00E03E61">
              <w:rPr>
                <w:rFonts w:ascii="Times New Roman" w:hAnsi="Times New Roman"/>
                <w:sz w:val="28"/>
                <w:szCs w:val="28"/>
              </w:rPr>
              <w:t>нансовый мониторинг и управление рисками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Кафедра </w:t>
            </w:r>
            <w:r w:rsidR="00E03E61">
              <w:rPr>
                <w:rFonts w:ascii="Times New Roman" w:hAnsi="Times New Roman"/>
                <w:sz w:val="28"/>
                <w:szCs w:val="28"/>
              </w:rPr>
              <w:t>Менеджмента и предпринимательства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Дата защиты ____________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Оценка _________________</w:t>
            </w:r>
          </w:p>
        </w:tc>
        <w:tc>
          <w:tcPr>
            <w:tcW w:w="4927" w:type="dxa"/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Исполнитель _____________________</w:t>
            </w:r>
          </w:p>
          <w:p w:rsidR="00386623" w:rsidRDefault="00E707D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Бочкина Е.В.</w:t>
            </w:r>
            <w:r w:rsidR="0038662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Группа </w:t>
            </w:r>
            <w:r w:rsidR="00E707DE">
              <w:rPr>
                <w:rFonts w:ascii="Times New Roman" w:hAnsi="Times New Roman"/>
                <w:bCs/>
                <w:sz w:val="28"/>
                <w:szCs w:val="28"/>
              </w:rPr>
              <w:t>ОЗМ-Ф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М-18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__________________ </w:t>
            </w:r>
          </w:p>
          <w:p w:rsidR="00386623" w:rsidRDefault="00E707D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Закирова Э.Р., к.э.н., доцент</w:t>
            </w:r>
            <w:r w:rsidR="00386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Нормоконтролер ________________ </w:t>
            </w:r>
          </w:p>
          <w:p w:rsidR="00386623" w:rsidRDefault="00E707D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Семина Н.А</w:t>
            </w:r>
            <w:r w:rsidR="00386623">
              <w:rPr>
                <w:rFonts w:ascii="Times New Roman" w:hAnsi="Times New Roman"/>
                <w:sz w:val="28"/>
                <w:szCs w:val="28"/>
              </w:rPr>
              <w:t>., к.э.н.</w:t>
            </w:r>
            <w:r>
              <w:rPr>
                <w:rFonts w:ascii="Times New Roman" w:hAnsi="Times New Roman"/>
                <w:sz w:val="28"/>
                <w:szCs w:val="28"/>
              </w:rPr>
              <w:t>, доцент</w:t>
            </w:r>
            <w:r w:rsidR="00386623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</w:tr>
    </w:tbl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pStyle w:val="af5"/>
        <w:jc w:val="left"/>
      </w:pPr>
      <w:r>
        <w:rPr>
          <w:b/>
          <w:bCs/>
          <w:sz w:val="28"/>
          <w:szCs w:val="28"/>
        </w:rPr>
        <w:t xml:space="preserve">   </w:t>
      </w:r>
    </w:p>
    <w:p w:rsidR="00386623" w:rsidRDefault="00386623">
      <w:pPr>
        <w:pStyle w:val="af5"/>
        <w:jc w:val="left"/>
        <w:rPr>
          <w:b/>
          <w:bCs/>
          <w:sz w:val="28"/>
          <w:szCs w:val="28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</w:p>
    <w:p w:rsidR="00386623" w:rsidRDefault="00386623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       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Екатеринбург</w:t>
      </w:r>
    </w:p>
    <w:p w:rsidR="00386623" w:rsidRDefault="00386623">
      <w:pPr>
        <w:spacing w:after="0" w:line="240" w:lineRule="auto"/>
        <w:jc w:val="center"/>
        <w:sectPr w:rsidR="00386623">
          <w:footerReference w:type="default" r:id="rId8"/>
          <w:footerReference w:type="first" r:id="rId9"/>
          <w:pgSz w:w="11906" w:h="16838"/>
          <w:pgMar w:top="1134" w:right="1134" w:bottom="1134" w:left="1134" w:header="720" w:footer="720" w:gutter="0"/>
          <w:cols w:space="720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20</w:t>
      </w:r>
      <w:r w:rsidR="00E707DE">
        <w:rPr>
          <w:rFonts w:ascii="Times New Roman" w:hAnsi="Times New Roman"/>
          <w:sz w:val="28"/>
          <w:szCs w:val="28"/>
        </w:rPr>
        <w:t>20</w:t>
      </w:r>
    </w:p>
    <w:p w:rsidR="00386623" w:rsidRDefault="00386623">
      <w:pPr>
        <w:pStyle w:val="af5"/>
        <w:jc w:val="right"/>
      </w:pPr>
      <w:r>
        <w:rPr>
          <w:b/>
        </w:rPr>
        <w:lastRenderedPageBreak/>
        <w:t>Приложение Г</w:t>
      </w:r>
    </w:p>
    <w:p w:rsidR="00386623" w:rsidRDefault="00386623">
      <w:pPr>
        <w:pStyle w:val="af5"/>
      </w:pPr>
      <w:r>
        <w:rPr>
          <w:b/>
          <w:sz w:val="28"/>
          <w:szCs w:val="28"/>
        </w:rPr>
        <w:t>Образец оформления содержания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ind w:firstLine="709"/>
        <w:jc w:val="center"/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48" w:type="dxa"/>
        <w:tblLayout w:type="fixed"/>
        <w:tblLook w:val="0000" w:firstRow="0" w:lastRow="0" w:firstColumn="0" w:lastColumn="0" w:noHBand="0" w:noVBand="0"/>
      </w:tblPr>
      <w:tblGrid>
        <w:gridCol w:w="9084"/>
        <w:gridCol w:w="636"/>
      </w:tblGrid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 Теоретико-правовые основы деятельности брокерско-дилерских компаний на рынке ценных бумаг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300"/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1.1 Профессиональные участники рынка ценных бумаг, их характеристика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1.2 Место и роль брокерско-дилерских компаний на рынке ценных бумаг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 Анализ функционирования инвестиционных компаний на фондовом рынке (на примере ООО ИФК «ХХХ»)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2.1 Анализ брокерско-дилерских операций на рынке ценных бумаг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2.2 Методика осуществления операций по доверительному управлению ценными бумагами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 Проблемы деятельности брокерско-дилерских компаний на рынке ценных бумаг и пути их решения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386623">
        <w:tc>
          <w:tcPr>
            <w:tcW w:w="9084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636" w:type="dxa"/>
            <w:shd w:val="clear" w:color="auto" w:fill="auto"/>
          </w:tcPr>
          <w:p w:rsidR="00386623" w:rsidRDefault="00386623">
            <w:pPr>
              <w:tabs>
                <w:tab w:val="left" w:pos="8931"/>
              </w:tabs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</w:tbl>
    <w:p w:rsidR="00386623" w:rsidRDefault="00386623">
      <w:pPr>
        <w:tabs>
          <w:tab w:val="left" w:pos="8931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86623" w:rsidRDefault="00386623">
      <w:pPr>
        <w:tabs>
          <w:tab w:val="left" w:pos="8931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86623" w:rsidRDefault="00386623">
      <w:pPr>
        <w:tabs>
          <w:tab w:val="left" w:pos="8931"/>
        </w:tabs>
        <w:spacing w:after="0" w:line="240" w:lineRule="auto"/>
        <w:ind w:firstLine="720"/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pStyle w:val="8"/>
        <w:jc w:val="right"/>
        <w:rPr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pageBreakBefore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623" w:rsidRDefault="00386623">
      <w:pPr>
        <w:pStyle w:val="af5"/>
        <w:jc w:val="right"/>
      </w:pPr>
      <w:r>
        <w:rPr>
          <w:b/>
        </w:rPr>
        <w:t>Приложение Д</w:t>
      </w:r>
    </w:p>
    <w:p w:rsidR="00386623" w:rsidRDefault="00386623">
      <w:pPr>
        <w:pStyle w:val="af5"/>
        <w:rPr>
          <w:b/>
          <w:sz w:val="28"/>
          <w:szCs w:val="28"/>
        </w:rPr>
      </w:pPr>
    </w:p>
    <w:p w:rsidR="00386623" w:rsidRDefault="00386623">
      <w:pPr>
        <w:pStyle w:val="8"/>
        <w:jc w:val="left"/>
        <w:rPr>
          <w:b w:val="0"/>
          <w:sz w:val="28"/>
          <w:szCs w:val="28"/>
        </w:rPr>
      </w:pPr>
    </w:p>
    <w:p w:rsidR="00386623" w:rsidRDefault="00386623">
      <w:pPr>
        <w:keepNext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ОТЗЫВ РУКОВОДИТЕЛЯ ВЫПУСКНОЙ КВАЛИФИКАЦИОННОЙ РАБОТЫ</w:t>
      </w:r>
    </w:p>
    <w:p w:rsidR="00386623" w:rsidRDefault="00386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Выпускная квалификационная работа (ВКР) выполнена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Студентом (кой)_______________________________________________________________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Институт/факультет/департамент/центр___________________________________________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Кафедра______________________________ Группа 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Направление/специальность _____________________________________________________ Направленность/профиль________________________________________________________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Руководитель__________________________________________________________________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Тема:_________________________________________________________________________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Оценка соответствия ВКР требованиям ФГОС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665"/>
        <w:gridCol w:w="1276"/>
        <w:gridCol w:w="1205"/>
        <w:gridCol w:w="1280"/>
      </w:tblGrid>
      <w:tr w:rsidR="00386623">
        <w:trPr>
          <w:trHeight w:val="224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Результаты освоения основной профессиональной образовательной программы, представленные в ВКР</w:t>
            </w:r>
          </w:p>
          <w:p w:rsidR="00386623" w:rsidRDefault="00386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Соответ-</w:t>
            </w:r>
          </w:p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 основном соответ-ствует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соответ-</w:t>
            </w:r>
          </w:p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</w:tr>
      <w:tr w:rsidR="00386623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 части общекультурных компетенций: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ind w:left="142" w:hanging="141"/>
            </w:pPr>
            <w:r>
              <w:rPr>
                <w:rFonts w:ascii="Times New Roman" w:hAnsi="Times New Roman"/>
                <w:sz w:val="24"/>
                <w:szCs w:val="24"/>
              </w:rPr>
              <w:t>В части общепрофессиональных компетенций: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 части профессиональных компетенций: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Общая характеристика работы студента в период выполнения ВКР: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keepNext/>
        <w:spacing w:after="0" w:line="240" w:lineRule="auto"/>
      </w:pPr>
      <w:r>
        <w:rPr>
          <w:rFonts w:ascii="Times New Roman" w:hAnsi="Times New Roman"/>
          <w:sz w:val="24"/>
          <w:szCs w:val="24"/>
        </w:rPr>
        <w:t>Отмеченные достоинства: 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Отмеченные недостатки :_______________________________________________________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Заключение: _________________________________________________________________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Научный руководитель:___________________ «______» ____________20 _ г.</w:t>
      </w:r>
    </w:p>
    <w:p w:rsidR="00386623" w:rsidRDefault="0038662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(подпись)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pStyle w:val="af5"/>
        <w:jc w:val="right"/>
      </w:pPr>
      <w:r>
        <w:rPr>
          <w:b/>
        </w:rPr>
        <w:t>Приложение Е</w:t>
      </w:r>
    </w:p>
    <w:p w:rsidR="00386623" w:rsidRDefault="00386623">
      <w:pPr>
        <w:pStyle w:val="af5"/>
        <w:rPr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РЕЦЕНЗИЯ НА ВЫПУСКНУЮ КВАЛИФИКАЦИОННУЮ РАБОТУ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Ф.И.О. выпускника _______________________________________________________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Код, направление подготовки 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Направленность программы 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Форма обучения 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Тема выпускной квалификационной работы (ВКР)_______________________________ ________________________________________________________________________________________________________________________________________________________________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Заключение о степени соответствия выпускной квалификационной работы заданию ________________________________________________________________________________</w:t>
      </w:r>
    </w:p>
    <w:p w:rsidR="00386623" w:rsidRDefault="00386623">
      <w:pPr>
        <w:spacing w:after="0" w:line="240" w:lineRule="auto"/>
        <w:jc w:val="both"/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Оценка теоретической части ВКР (теоретическая значимость исследования) ________________________________________________________________________________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Оценка аналитической части ВКР (анализ представленных методик исследования) ________________________________________________________________________________________________________________________________________________________________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Оценка проектной части ВКР (практическая значимость исследования) ________________________________________________________________________________________________________________________________________________________________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Оценка самостоятельности работы студента при выполнении ВКР ________________________________________________________________________________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Оценка сформированности компетенций, предусмотренных федеральным государственным образовательным стандартом: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ВКР демонстрирует (высокий, средний, низкий) уровень сформированности общекультурных компетенций и (высокий, средний, низкий) уровень сформированности профессиональных компетенций.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Замечания и рекомендации по ВКР 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jc w:val="both"/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</w:t>
      </w:r>
    </w:p>
    <w:p w:rsidR="00386623" w:rsidRDefault="00386623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Общая оценка ВКР _________________________________________________________ ________________________________________________________________________________</w:t>
      </w:r>
    </w:p>
    <w:p w:rsidR="00386623" w:rsidRDefault="003866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pStyle w:val="afb"/>
        <w:spacing w:before="0" w:after="0"/>
      </w:pPr>
      <w:r>
        <w:t>Рецензент ________________________________________ (Инициалы, фамилия)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pStyle w:val="af5"/>
        <w:rPr>
          <w:b/>
        </w:rPr>
      </w:pPr>
    </w:p>
    <w:p w:rsidR="00386623" w:rsidRDefault="00386623">
      <w:pPr>
        <w:pStyle w:val="af5"/>
        <w:rPr>
          <w:b/>
        </w:rPr>
      </w:pPr>
    </w:p>
    <w:p w:rsidR="00386623" w:rsidRDefault="00386623">
      <w:pPr>
        <w:pStyle w:val="af5"/>
        <w:rPr>
          <w:b/>
        </w:rPr>
      </w:pPr>
    </w:p>
    <w:p w:rsidR="00386623" w:rsidRDefault="00386623">
      <w:pPr>
        <w:pStyle w:val="af5"/>
        <w:rPr>
          <w:b/>
        </w:rPr>
      </w:pPr>
    </w:p>
    <w:p w:rsidR="00386623" w:rsidRDefault="00386623">
      <w:pPr>
        <w:pStyle w:val="af5"/>
        <w:rPr>
          <w:b/>
        </w:rPr>
      </w:pPr>
    </w:p>
    <w:p w:rsidR="00386623" w:rsidRDefault="00386623">
      <w:pPr>
        <w:pStyle w:val="af5"/>
        <w:rPr>
          <w:b/>
          <w:sz w:val="28"/>
          <w:szCs w:val="28"/>
        </w:rPr>
      </w:pPr>
    </w:p>
    <w:p w:rsidR="00386623" w:rsidRDefault="00386623">
      <w:pPr>
        <w:pStyle w:val="af5"/>
        <w:jc w:val="right"/>
      </w:pPr>
      <w:r>
        <w:rPr>
          <w:b/>
        </w:rPr>
        <w:lastRenderedPageBreak/>
        <w:t>Приложение Ж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Аннотация выпускной квалификационной работы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pStyle w:val="afa"/>
        <w:numPr>
          <w:ilvl w:val="0"/>
          <w:numId w:val="11"/>
        </w:numPr>
        <w:tabs>
          <w:tab w:val="left" w:pos="993"/>
        </w:tabs>
        <w:ind w:left="0" w:firstLine="709"/>
      </w:pPr>
      <w:r>
        <w:t xml:space="preserve">Ф.И.О. выпускника </w:t>
      </w:r>
      <w:r>
        <w:rPr>
          <w:b/>
        </w:rPr>
        <w:t>__________________________________________ 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>Код, направление подготовки 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>Направленность программы 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>Форма обучения _______________________________________________</w:t>
      </w:r>
    </w:p>
    <w:p w:rsidR="00386623" w:rsidRDefault="00386623">
      <w:pPr>
        <w:pStyle w:val="afa"/>
        <w:numPr>
          <w:ilvl w:val="0"/>
          <w:numId w:val="11"/>
        </w:numPr>
        <w:ind w:left="993" w:hanging="284"/>
      </w:pPr>
      <w:r>
        <w:t>Тема работы (название) 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Краткое описание содержания работы: 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>В первой главе содержится _____________________________________ __________________________________________________________________ 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>Во второй главе _______________________________________________ __________________________________________________________________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В третьей главе (при наличии) ___________________________________ ___________________________________________________________________    __________________________________________________                </w:t>
      </w:r>
    </w:p>
    <w:p w:rsidR="00386623" w:rsidRDefault="00386623">
      <w:pPr>
        <w:spacing w:after="0" w:line="24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Результат работы (основные выводы) ____________________________ ___________________________________________________________________ </w:t>
      </w:r>
    </w:p>
    <w:p w:rsidR="00386623" w:rsidRDefault="003866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6623" w:rsidRDefault="00386623">
      <w:pPr>
        <w:pStyle w:val="af5"/>
        <w:pageBreakBefore/>
        <w:jc w:val="right"/>
      </w:pPr>
      <w:r>
        <w:rPr>
          <w:b/>
        </w:rPr>
        <w:lastRenderedPageBreak/>
        <w:t>Приложение З</w:t>
      </w:r>
    </w:p>
    <w:p w:rsidR="00386623" w:rsidRDefault="00386623">
      <w:pPr>
        <w:tabs>
          <w:tab w:val="left" w:pos="3480"/>
        </w:tabs>
        <w:spacing w:after="0" w:line="240" w:lineRule="auto"/>
        <w:ind w:right="-20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tabs>
          <w:tab w:val="left" w:pos="3480"/>
        </w:tabs>
        <w:spacing w:after="0" w:line="240" w:lineRule="auto"/>
        <w:ind w:right="-20"/>
        <w:jc w:val="center"/>
      </w:pPr>
      <w:r>
        <w:rPr>
          <w:rFonts w:ascii="Times New Roman" w:hAnsi="Times New Roman"/>
          <w:b/>
          <w:sz w:val="28"/>
          <w:szCs w:val="28"/>
        </w:rPr>
        <w:t>РАЗРЕШЕНИЕ</w:t>
      </w:r>
    </w:p>
    <w:p w:rsidR="00386623" w:rsidRDefault="00386623">
      <w:pPr>
        <w:tabs>
          <w:tab w:val="left" w:pos="3480"/>
        </w:tabs>
        <w:spacing w:after="0" w:line="240" w:lineRule="auto"/>
        <w:ind w:right="-20"/>
        <w:jc w:val="center"/>
      </w:pPr>
      <w:r>
        <w:rPr>
          <w:rFonts w:ascii="Times New Roman" w:hAnsi="Times New Roman"/>
          <w:b/>
          <w:sz w:val="24"/>
          <w:szCs w:val="24"/>
        </w:rPr>
        <w:t>на размещение выпускной квалификационной работы</w:t>
      </w:r>
    </w:p>
    <w:p w:rsidR="00386623" w:rsidRDefault="00386623">
      <w:pPr>
        <w:tabs>
          <w:tab w:val="left" w:pos="3480"/>
        </w:tabs>
        <w:spacing w:after="0" w:line="240" w:lineRule="auto"/>
        <w:ind w:right="-20"/>
        <w:jc w:val="center"/>
      </w:pPr>
      <w:r>
        <w:rPr>
          <w:rFonts w:ascii="Times New Roman" w:hAnsi="Times New Roman"/>
          <w:b/>
          <w:sz w:val="24"/>
          <w:szCs w:val="24"/>
        </w:rPr>
        <w:t>бакалавра/специалиста/магистра</w:t>
      </w:r>
    </w:p>
    <w:p w:rsidR="00386623" w:rsidRDefault="00386623">
      <w:pPr>
        <w:tabs>
          <w:tab w:val="left" w:pos="3480"/>
        </w:tabs>
        <w:spacing w:after="0" w:line="240" w:lineRule="auto"/>
        <w:ind w:right="-20"/>
        <w:jc w:val="center"/>
      </w:pPr>
      <w:r>
        <w:rPr>
          <w:rFonts w:ascii="Times New Roman" w:hAnsi="Times New Roman"/>
          <w:b/>
          <w:sz w:val="24"/>
          <w:szCs w:val="24"/>
        </w:rPr>
        <w:t>на портале электронных образовательных ресурсов УрГЭУ</w:t>
      </w:r>
    </w:p>
    <w:p w:rsidR="00386623" w:rsidRDefault="00386623">
      <w:pPr>
        <w:tabs>
          <w:tab w:val="left" w:pos="3480"/>
        </w:tabs>
        <w:spacing w:after="0" w:line="240" w:lineRule="auto"/>
        <w:ind w:right="-2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386623">
        <w:tc>
          <w:tcPr>
            <w:tcW w:w="95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Я,</w:t>
            </w: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фамилия, имя, отчество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6623">
        <w:tc>
          <w:tcPr>
            <w:tcW w:w="95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паспортные данные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6623">
        <w:tc>
          <w:tcPr>
            <w:tcW w:w="95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зарегистрированный(-ая) по адресу:</w:t>
            </w: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место регистрации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6623">
        <w:tc>
          <w:tcPr>
            <w:tcW w:w="95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являющийся(-аяся) студентом</w:t>
            </w: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институт / факультет, группа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федерального государственного бюджетного образовательного учреждения высшего образования «Уральский государственный экономический университет» (далее – УрГЭУ),</w:t>
            </w:r>
          </w:p>
        </w:tc>
      </w:tr>
      <w:tr w:rsidR="00386623">
        <w:trPr>
          <w:trHeight w:val="80"/>
        </w:trPr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выпускную квалификационную работу </w:t>
            </w:r>
          </w:p>
        </w:tc>
      </w:tr>
      <w:tr w:rsidR="00386623">
        <w:tc>
          <w:tcPr>
            <w:tcW w:w="95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 тему:</w:t>
            </w: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spacing w:after="0" w:line="24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название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10" w:history="1"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portfolio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usue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Я подтверждаю, что ВКР написана мною лично и не нарушает интеллектуальных прав иных лиц.</w:t>
            </w: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6623" w:rsidRDefault="0038662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9570" w:type="dxa"/>
            <w:gridSpan w:val="2"/>
            <w:shd w:val="clear" w:color="auto" w:fill="auto"/>
          </w:tcPr>
          <w:p w:rsidR="00386623" w:rsidRDefault="0038662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623">
        <w:tc>
          <w:tcPr>
            <w:tcW w:w="4785" w:type="dxa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000000"/>
            </w:tcBorders>
            <w:shd w:val="clear" w:color="auto" w:fill="auto"/>
          </w:tcPr>
          <w:p w:rsidR="00386623" w:rsidRDefault="00386623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подпись</w:t>
            </w:r>
          </w:p>
        </w:tc>
      </w:tr>
    </w:tbl>
    <w:p w:rsidR="00386623" w:rsidRDefault="00386623">
      <w:pPr>
        <w:spacing w:after="0" w:line="240" w:lineRule="auto"/>
        <w:ind w:left="307" w:right="-20"/>
        <w:rPr>
          <w:rFonts w:ascii="Times New Roman" w:hAnsi="Times New Roman"/>
          <w:sz w:val="24"/>
          <w:szCs w:val="24"/>
        </w:rPr>
      </w:pPr>
    </w:p>
    <w:p w:rsidR="00386623" w:rsidRDefault="00386623">
      <w:pPr>
        <w:pStyle w:val="af5"/>
        <w:pageBreakBefore/>
        <w:jc w:val="right"/>
      </w:pPr>
      <w:r>
        <w:rPr>
          <w:b/>
        </w:rPr>
        <w:lastRenderedPageBreak/>
        <w:t>Приложение И</w:t>
      </w:r>
    </w:p>
    <w:p w:rsidR="00386623" w:rsidRDefault="003866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spacing w:after="0" w:line="240" w:lineRule="auto"/>
        <w:jc w:val="right"/>
      </w:pPr>
      <w:r>
        <w:rPr>
          <w:rFonts w:ascii="Times New Roman" w:hAnsi="Times New Roman"/>
          <w:sz w:val="24"/>
          <w:szCs w:val="24"/>
        </w:rPr>
        <w:t>Ректору УрГЭУ</w:t>
      </w:r>
    </w:p>
    <w:p w:rsidR="00386623" w:rsidRDefault="00386623">
      <w:pPr>
        <w:spacing w:after="0" w:line="240" w:lineRule="auto"/>
        <w:jc w:val="right"/>
      </w:pPr>
      <w:r>
        <w:rPr>
          <w:rFonts w:ascii="Times New Roman" w:hAnsi="Times New Roman"/>
          <w:sz w:val="24"/>
          <w:szCs w:val="24"/>
        </w:rPr>
        <w:t>________________________</w:t>
      </w:r>
    </w:p>
    <w:p w:rsidR="00386623" w:rsidRDefault="0038662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623" w:rsidRDefault="0038662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Довожу до сведения университета, что выпускная квалификационная работа студента (ки) ________________________________________________ 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на тему 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86623" w:rsidRDefault="0038662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в главе _____ содержит информацию, составляющую коммерческую тайну организации (предприятия). </w:t>
      </w: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Дата: 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86623" w:rsidRDefault="00386623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</w:p>
    <w:p w:rsidR="00386623" w:rsidRDefault="00386623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Руководитель организации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386623" w:rsidRDefault="00386623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(предприятия):   подпись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(расшифровка подписи)</w:t>
      </w: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623" w:rsidRDefault="00386623">
      <w:pPr>
        <w:spacing w:after="0" w:line="240" w:lineRule="auto"/>
        <w:ind w:left="360"/>
        <w:jc w:val="both"/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i/>
          <w:sz w:val="24"/>
          <w:szCs w:val="24"/>
        </w:rPr>
        <w:t>Письмо оформляется на бланке предприятия</w:t>
      </w:r>
    </w:p>
    <w:p w:rsidR="00386623" w:rsidRDefault="00386623">
      <w:pPr>
        <w:pStyle w:val="af5"/>
        <w:pageBreakBefore/>
        <w:jc w:val="right"/>
      </w:pPr>
      <w:r>
        <w:rPr>
          <w:b/>
          <w:sz w:val="28"/>
          <w:szCs w:val="28"/>
        </w:rPr>
        <w:lastRenderedPageBreak/>
        <w:tab/>
      </w:r>
      <w:r>
        <w:rPr>
          <w:b/>
        </w:rPr>
        <w:t>Приложение К</w:t>
      </w:r>
    </w:p>
    <w:p w:rsidR="00386623" w:rsidRDefault="00386623">
      <w:pPr>
        <w:pStyle w:val="af5"/>
      </w:pPr>
      <w:r>
        <w:rPr>
          <w:b/>
          <w:sz w:val="28"/>
          <w:szCs w:val="28"/>
        </w:rPr>
        <w:t>Образец оформления заголовков</w:t>
      </w:r>
    </w:p>
    <w:p w:rsidR="00386623" w:rsidRDefault="00386623">
      <w:pPr>
        <w:pStyle w:val="af5"/>
        <w:rPr>
          <w:b/>
          <w:sz w:val="28"/>
          <w:szCs w:val="28"/>
        </w:rPr>
      </w:pPr>
    </w:p>
    <w:p w:rsidR="00386623" w:rsidRDefault="00386623">
      <w:pPr>
        <w:pStyle w:val="310"/>
        <w:rPr>
          <w:b/>
          <w:sz w:val="28"/>
          <w:szCs w:val="28"/>
        </w:rPr>
      </w:pPr>
    </w:p>
    <w:p w:rsidR="00386623" w:rsidRDefault="00386623">
      <w:pPr>
        <w:pStyle w:val="310"/>
        <w:rPr>
          <w:sz w:val="28"/>
          <w:szCs w:val="28"/>
        </w:rPr>
      </w:pPr>
    </w:p>
    <w:p w:rsidR="00386623" w:rsidRDefault="00386623">
      <w:pPr>
        <w:pStyle w:val="310"/>
        <w:jc w:val="center"/>
      </w:pPr>
      <w:r>
        <w:rPr>
          <w:b/>
          <w:sz w:val="28"/>
          <w:szCs w:val="28"/>
        </w:rPr>
        <w:t>1 ТЕОРЕТИКО-ПРАВОВЫЕ ОСНОВЫ ДЕЯТЕЛЬНОСТИ ИНВЕСТИЦИОННЫХ КОМПАНИЙ НА РЫНКЕ ЦЕННЫХ БУМАГ</w:t>
      </w:r>
    </w:p>
    <w:p w:rsidR="00386623" w:rsidRDefault="00386623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ind w:left="720"/>
        <w:jc w:val="center"/>
      </w:pPr>
      <w:r>
        <w:rPr>
          <w:rFonts w:ascii="Times New Roman" w:hAnsi="Times New Roman"/>
          <w:b/>
          <w:sz w:val="28"/>
          <w:szCs w:val="28"/>
        </w:rPr>
        <w:t>1.1 ПРОФЕССИОНАЛЬНЫЕ УЧАСТНИКИ РЫНКА ЦЕННЫХ БУМАГ, ИХ ХАРАКТЕРИСТИКА</w:t>
      </w:r>
    </w:p>
    <w:p w:rsidR="00386623" w:rsidRDefault="00386623">
      <w:pPr>
        <w:spacing w:after="0" w:line="240" w:lineRule="auto"/>
        <w:ind w:left="720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86623" w:rsidRDefault="00386623">
      <w:pPr>
        <w:pStyle w:val="af9"/>
        <w:ind w:firstLine="709"/>
      </w:pPr>
      <w:r>
        <w:rPr>
          <w:sz w:val="28"/>
          <w:szCs w:val="28"/>
        </w:rPr>
        <w:t>В функционировании рынка ценных бумаг принимает участие большое количество юридических и физических лиц. Всех их можно разделить на эмитентов ценных бумаг, инвесторов и профессиональных участников рынка ценных бумаг…..</w:t>
      </w: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5"/>
        <w:ind w:left="720"/>
      </w:pPr>
      <w:r>
        <w:rPr>
          <w:b/>
          <w:bCs/>
          <w:sz w:val="28"/>
          <w:szCs w:val="28"/>
        </w:rPr>
        <w:t>1.2 МЕСТО И РОЛЬ БРОКЕРСКО-ДИЛЕРСКИХ КОМПАНИЙ НА РЫНКЕ ЦЕННЫХ БУМАГ</w:t>
      </w:r>
    </w:p>
    <w:p w:rsidR="00386623" w:rsidRDefault="00386623">
      <w:pPr>
        <w:pStyle w:val="af5"/>
        <w:ind w:left="1260" w:hanging="180"/>
        <w:jc w:val="both"/>
        <w:rPr>
          <w:b/>
          <w:bCs/>
          <w:sz w:val="28"/>
          <w:szCs w:val="28"/>
        </w:rPr>
      </w:pPr>
    </w:p>
    <w:p w:rsidR="00386623" w:rsidRDefault="00386623">
      <w:pPr>
        <w:pStyle w:val="af9"/>
        <w:ind w:firstLine="709"/>
      </w:pPr>
      <w:r>
        <w:rPr>
          <w:sz w:val="28"/>
          <w:szCs w:val="28"/>
        </w:rPr>
        <w:t>Брокерская и дилерская виды деятельности являются разновидностями посреднической деятельности. Для рынка ценных бумаг ……..</w:t>
      </w: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sectPr w:rsidR="00386623">
          <w:footerReference w:type="even" r:id="rId11"/>
          <w:footerReference w:type="default" r:id="rId12"/>
          <w:footerReference w:type="first" r:id="rId13"/>
          <w:pgSz w:w="11906" w:h="16838"/>
          <w:pgMar w:top="1134" w:right="849" w:bottom="1134" w:left="1134" w:header="720" w:footer="720" w:gutter="0"/>
          <w:cols w:space="720"/>
          <w:docGrid w:linePitch="360"/>
        </w:sectPr>
      </w:pPr>
    </w:p>
    <w:p w:rsidR="00386623" w:rsidRDefault="00386623">
      <w:pPr>
        <w:pStyle w:val="af5"/>
        <w:jc w:val="right"/>
      </w:pPr>
      <w:r>
        <w:rPr>
          <w:b/>
        </w:rPr>
        <w:lastRenderedPageBreak/>
        <w:t>Приложение Л</w:t>
      </w:r>
    </w:p>
    <w:p w:rsidR="00386623" w:rsidRDefault="00386623">
      <w:pPr>
        <w:pStyle w:val="af5"/>
      </w:pPr>
      <w:r>
        <w:rPr>
          <w:b/>
          <w:sz w:val="28"/>
          <w:szCs w:val="28"/>
        </w:rPr>
        <w:t>Образец оформления рисунка</w:t>
      </w:r>
    </w:p>
    <w:p w:rsidR="00386623" w:rsidRDefault="00386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6623" w:rsidRDefault="007C4C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1599565" cy="456565"/>
                <wp:effectExtent l="635" t="0" r="0" b="254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101" w:rsidRDefault="00B61101">
                            <w:r>
                              <w:t>Участники торговых операций</w:t>
                            </w:r>
                          </w:p>
                          <w:p w:rsidR="00B61101" w:rsidRDefault="00B61101"/>
                          <w:p w:rsidR="00B61101" w:rsidRDefault="00B61101"/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15pt;margin-top:-27pt;width:125.95pt;height:35.95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" stroked="f">
                <v:textbox inset="7.25pt,3.65pt,7.25pt,3.65pt">
                  <w:txbxContent>
                    <w:p w:rsidR="00B61101" w:rsidRDefault="00B61101">
                      <w:r>
                        <w:t>Участники торговых операций</w:t>
                      </w:r>
                    </w:p>
                    <w:p w:rsidR="00B61101" w:rsidRDefault="00B61101"/>
                    <w:p w:rsidR="00B61101" w:rsidRDefault="00B6110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400800" cy="3152140"/>
                <wp:effectExtent l="635" t="17145" r="0" b="254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152140"/>
                          <a:chOff x="0" y="284"/>
                          <a:chExt cx="10080" cy="4680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" y="285"/>
                            <a:ext cx="10078" cy="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980" y="285"/>
                            <a:ext cx="1" cy="718"/>
                          </a:xfrm>
                          <a:prstGeom prst="line">
                            <a:avLst/>
                          </a:prstGeom>
                          <a:noFill/>
                          <a:ln w="1908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980" y="3344"/>
                            <a:ext cx="1" cy="718"/>
                          </a:xfrm>
                          <a:prstGeom prst="line">
                            <a:avLst/>
                          </a:prstGeom>
                          <a:noFill/>
                          <a:ln w="126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380" y="3344"/>
                            <a:ext cx="1" cy="718"/>
                          </a:xfrm>
                          <a:prstGeom prst="line">
                            <a:avLst/>
                          </a:prstGeom>
                          <a:noFill/>
                          <a:ln w="126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380" y="285"/>
                            <a:ext cx="1" cy="71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44"/>
                            <a:ext cx="1978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jc w:val="right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Первичный фондовый рынок</w:t>
                              </w:r>
                            </w:p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"/>
                            <a:ext cx="1978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  <w:p w:rsidR="00B61101" w:rsidRDefault="00B61101">
                              <w:pPr>
                                <w:overflowPunct w:val="0"/>
                                <w:jc w:val="right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Эмитенты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379" y="284"/>
                            <a:ext cx="1800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  <w:p w:rsidR="00B61101" w:rsidRDefault="00B61101">
                              <w:pPr>
                                <w:overflowPunct w:val="0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Инвесторы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3344"/>
                            <a:ext cx="1979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Вторичный фондовый рынок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4243"/>
                            <a:ext cx="2338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Торговые площадки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040" y="3524"/>
                            <a:ext cx="0" cy="71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Oval 14"/>
                        <wps:cNvSpPr>
                          <a:spLocks noChangeArrowheads="1"/>
                        </wps:cNvSpPr>
                        <wps:spPr bwMode="auto">
                          <a:xfrm rot="12300000">
                            <a:off x="2347" y="859"/>
                            <a:ext cx="4512" cy="19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24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Oval 15"/>
                        <wps:cNvSpPr>
                          <a:spLocks noChangeArrowheads="1"/>
                        </wps:cNvSpPr>
                        <wps:spPr bwMode="auto">
                          <a:xfrm rot="19800000">
                            <a:off x="2766" y="1010"/>
                            <a:ext cx="4317" cy="19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24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136"/>
                            <a:ext cx="179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Брокеры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240"/>
                            <a:ext cx="233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Дилеры</w:t>
                              </w:r>
                            </w:p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139"/>
                            <a:ext cx="179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1101" w:rsidRDefault="00B61101">
                              <w:pPr>
                                <w:overflowPunct w:val="0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Управляющие</w:t>
                              </w:r>
                            </w:p>
                            <w:p w:rsidR="00B61101" w:rsidRDefault="00B61101">
                              <w:pPr>
                                <w:overflowPunct w:val="0"/>
                                <w:jc w:val="center"/>
                                <w:rPr>
                                  <w:rFonts w:ascii="Liberation Serif" w:eastAsia="Tahoma" w:hAnsi="Liberation Serif" w:cs="Noto Sans Devanagari"/>
                                  <w:kern w:val="2"/>
                                  <w:sz w:val="24"/>
                                  <w:szCs w:val="24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643"/>
                            <a:ext cx="1078" cy="71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60" y="643"/>
                            <a:ext cx="1258" cy="71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80" y="3704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0" y="1545"/>
                            <a:ext cx="539" cy="215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020" y="3704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59" y="1363"/>
                            <a:ext cx="358" cy="233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7" style="width:7in;height:248.2pt;mso-position-horizontal-relative:char;mso-position-vertical-relative:line" coordorigin=",284" coordsize="1008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">
                <v:rect id="Rectangle 3" o:spid="_x0000_s1028" style="position:absolute;left:1;top:285;width:10078;height:467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YssMA&#10;AADaAAAADwAAAGRycy9kb3ducmV2LnhtbESPQYvCMBSE74L/ITxhb5quB9GuUVzRxYOKW13Y46N5&#10;ttXmpTRR6783guBxmJlvmPG0MaW4Uu0Kywo+exEI4tTqgjMFh/2yOwThPLLG0jIpuJOD6aTdGmOs&#10;7Y1/6Zr4TAQIuxgV5N5XsZQuzcmg69mKOHhHWxv0QdaZ1DXeAtyUsh9FA2mw4LCQY0XznNJzcjEK&#10;Tv/mL9vpwbnZ7HF9T7aL08/3QamPTjP7AuGp8e/wq73SCkbwvBJu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YssMAAADaAAAADwAAAAAAAAAAAAAAAACYAgAAZHJzL2Rv&#10;d25yZXYueG1sUEsFBgAAAAAEAAQA9QAAAIgDAAAAAA==&#10;" filled="f" stroked="f" strokecolor="#3465a4">
                  <v:stroke joinstyle="round"/>
                </v:rect>
                <v:line id="Line 4" o:spid="_x0000_s1029" style="position:absolute;visibility:visible;mso-wrap-style:square" from="1980,285" to="198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Nnh8MAAADbAAAADwAAAGRycy9kb3ducmV2LnhtbESPT2sCQQzF74V+hyEFb3VWRamro5SC&#10;ULzVStFb2Mn+0Z3MspPq9ts3h0JvCe/lvV/W2yG05kZ9aiI7mIwzMMRF9A1XDo6fu+cXMEmQPbaR&#10;ycEPJdhuHh/WmPt45w+6HaQyGsIpRwe1SJdbm4qaAqZx7IhVK2MfUHTtK+t7vGt4aO00yxY2YMPa&#10;UGNHbzUV18N3cPA1n50v5cLvJ4Pfy7w4LcvKi3Ojp+F1BUZokH/z3/W7V3yl1190ALv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jZ4fDAAAA2wAAAA8AAAAAAAAAAAAA&#10;AAAAoQIAAGRycy9kb3ducmV2LnhtbFBLBQYAAAAABAAEAPkAAACRAwAAAAA=&#10;" strokeweight=".53mm">
                  <v:stroke joinstyle="miter" endcap="square"/>
                </v:line>
                <v:line id="Line 5" o:spid="_x0000_s1030" style="position:absolute;visibility:visible;mso-wrap-style:square" from="1980,3344" to="1981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qs8EAAADbAAAADwAAAGRycy9kb3ducmV2LnhtbERPS4vCMBC+C/sfwix4EU3rgkg1iiy4&#10;qJf1heexGdvuNpOSRO3++40geJuP7znTeWtqcSPnK8sK0kECgji3uuJCwfGw7I9B+ICssbZMCv7I&#10;w3z21plipu2dd3Tbh0LEEPYZKihDaDIpfV6SQT+wDXHkLtYZDBG6QmqH9xhuajlMkpE0WHFsKLGh&#10;z5Ly3/3VKGjX26HrfXtOl4vwtfno4ennvFGq+94uJiACteElfrpXOs5P4fFLPED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yqzwQAAANsAAAAPAAAAAAAAAAAAAAAA&#10;AKECAABkcnMvZG93bnJldi54bWxQSwUGAAAAAAQABAD5AAAAjwMAAAAA&#10;" strokeweight=".35mm">
                  <v:stroke joinstyle="miter" endcap="square"/>
                </v:line>
                <v:line id="Line 6" o:spid="_x0000_s1031" style="position:absolute;visibility:visible;mso-wrap-style:square" from="7380,3344" to="7381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0xMEAAADbAAAADwAAAGRycy9kb3ducmV2LnhtbERPS4vCMBC+C/sfwix4EU3tgkg1iiy4&#10;qJf1heexGdvuNpOSRO3++40geJuP7znTeWtqcSPnK8sKhoMEBHFudcWFguNh2R+D8AFZY22ZFPyR&#10;h/nsrTPFTNs77+i2D4WIIewzVFCG0GRS+rwkg35gG+LIXawzGCJ0hdQO7zHc1DJNkpE0WHFsKLGh&#10;z5Ly3/3VKGjX29T1vj0Pl4vwtfno4ennvFGq+94uJiACteElfrpXOs5P4fFLPED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EbTEwQAAANsAAAAPAAAAAAAAAAAAAAAA&#10;AKECAABkcnMvZG93bnJldi54bWxQSwUGAAAAAAQABAD5AAAAjwMAAAAA&#10;" strokeweight=".35mm">
                  <v:stroke joinstyle="miter" endcap="square"/>
                </v:line>
                <v:line id="Line 7" o:spid="_x0000_s1032" style="position:absolute;visibility:visible;mso-wrap-style:square" from="7380,285" to="738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XlsIAAADbAAAADwAAAGRycy9kb3ducmV2LnhtbERP22oCMRB9F/oPYYS+uVkVetkaRQSh&#10;QhFvUPo23Uw3azeTJYm6/r0RCn2bw7nOZNbZRpzJh9qxgmGWgyAuna65UnDYLwcvIEJE1tg4JgVX&#10;CjCbPvQmWGh34S2dd7ESKYRDgQpMjG0hZSgNWQyZa4kT9+O8xZigr6T2eEnhtpGjPH+SFmtODQZb&#10;Whgqf3cnq4Dm3yjX440zH+uFX30+6+PX8VWpx343fwMRqYv/4j/3u07zx3D/JR0gp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LXlsIAAADbAAAADwAAAAAAAAAAAAAA&#10;AAChAgAAZHJzL2Rvd25yZXYueG1sUEsFBgAAAAAEAAQA+QAAAJADAAAAAA==&#10;" strokeweight=".26mm">
                  <v:stroke joinstyle="miter" endcap="square"/>
                </v:line>
                <v:shape id="Text Box 8" o:spid="_x0000_s1033" type="#_x0000_t202" style="position:absolute;top:3344;width:1978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cqcEA&#10;AADbAAAADwAAAGRycy9kb3ducmV2LnhtbERP30vDMBB+F/wfwgl7kS11qEi3bIgw2JPOTvD1aK5t&#10;sLmUJGuz/94MBnu7j+/nrbfJ9mIkH4xjBU+LAgRx7bThVsHPcTd/AxEissbeMSk4U4Dt5v5ujaV2&#10;E3/TWMVW5BAOJSroYhxKKUPdkcWwcANx5hrnLcYMfSu1xymH214ui+JVWjScGzoc6KOj+q86WQX4&#10;uXt88amyX+a3GNOpOZjGTErNHtL7CkSkFG/iq3uv8/xnuPy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XKnBAAAA2wAAAA8AAAAAAAAAAAAAAAAAmAIAAGRycy9kb3du&#10;cmV2LnhtbFBLBQYAAAAABAAEAPUAAACGAwAAAAA=&#10;" stroked="f" strokecolor="#3465a4">
                  <v:stroke joinstyle="round"/>
                  <v:textbox>
                    <w:txbxContent>
                      <w:p w:rsidR="00B61101" w:rsidRDefault="00B61101">
                        <w:pPr>
                          <w:overflowPunct w:val="0"/>
                          <w:jc w:val="right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Первичный фондовый рынок</w:t>
                        </w:r>
                      </w:p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</w:txbxContent>
                  </v:textbox>
                </v:shape>
                <v:shape id="Text Box 9" o:spid="_x0000_s1034" type="#_x0000_t202" style="position:absolute;top:284;width:1978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5MsAA&#10;AADbAAAADwAAAGRycy9kb3ducmV2LnhtbERP32vCMBB+H+x/CCfsZWi6gTKqUWQg7GnTOvD1aK5t&#10;sLmUJLbZf78Ig73dx/fzNrtkezGSD8axgpdFAYK4dtpwq+D7fJi/gQgRWWPvmBT8UIDd9vFhg6V2&#10;E59orGIrcgiHEhV0MQ6llKHuyGJYuIE4c43zFmOGvpXa45TDbS9fi2IlLRrODR0O9N5Rfa1uVgF+&#10;Hp6XPlX2y1yKMd2ao2nMpNTTLO3XICKl+C/+c3/oPH8J91/y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75MsAAAADbAAAADwAAAAAAAAAAAAAAAACYAgAAZHJzL2Rvd25y&#10;ZXYueG1sUEsFBgAAAAAEAAQA9QAAAIUDAAAAAA==&#10;" stroked="f" strokecolor="#3465a4">
                  <v:stroke joinstyle="round"/>
                  <v:textbox>
                    <w:txbxContent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  <w:p w:rsidR="00B61101" w:rsidRDefault="00B61101">
                        <w:pPr>
                          <w:overflowPunct w:val="0"/>
                          <w:jc w:val="right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Эмитенты</w:t>
                        </w:r>
                      </w:p>
                    </w:txbxContent>
                  </v:textbox>
                </v:shape>
                <v:shape id="Text Box 10" o:spid="_x0000_s1035" type="#_x0000_t202" style="position:absolute;left:7379;top:284;width:1800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nRcAA&#10;AADbAAAADwAAAGRycy9kb3ducmV2LnhtbERP32vCMBB+H+x/CCfsZWi6gTKqUWQg7GludeDr0Vzb&#10;YHMpSWyz/94MhL3dx/fzNrtkezGSD8axgpdFAYK4dtpwq+DndJi/gQgRWWPvmBT8UoDd9vFhg6V2&#10;E3/TWMVW5BAOJSroYhxKKUPdkcWwcANx5hrnLcYMfSu1xymH216+FsVKWjScGzoc6L2j+lJdrQL8&#10;PDwvfars0ZyLMV2bL9OYSamnWdqvQURK8V98d3/oPH8Ff7/kA+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xnRcAAAADbAAAADwAAAAAAAAAAAAAAAACYAgAAZHJzL2Rvd25y&#10;ZXYueG1sUEsFBgAAAAAEAAQA9QAAAIUDAAAAAA==&#10;" stroked="f" strokecolor="#3465a4">
                  <v:stroke joinstyle="round"/>
                  <v:textbox>
                    <w:txbxContent>
                      <w:p w:rsidR="00B61101" w:rsidRDefault="00B61101">
                        <w:pPr>
                          <w:overflowPunct w:val="0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  <w:p w:rsidR="00B61101" w:rsidRDefault="00B61101">
                        <w:pPr>
                          <w:overflowPunct w:val="0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Инвесторы</w:t>
                        </w:r>
                      </w:p>
                    </w:txbxContent>
                  </v:textbox>
                </v:shape>
                <v:shape id="Text Box 11" o:spid="_x0000_s1036" type="#_x0000_t202" style="position:absolute;left:7380;top:3344;width:1979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C3sEA&#10;AADbAAAADwAAAGRycy9kb3ducmV2LnhtbERPyWrDMBC9F/oPYgq5lERuoAtOlFAKgZza1Cn0Olhj&#10;W9QaGUmxlb+vAoHc5vHWWW+T7cVIPhjHCp4WBQji2mnDrYKf427+BiJEZI29Y1JwpgDbzf3dGkvt&#10;Jv6msYqtyCEcSlTQxTiUUoa6I4th4QbizDXOW4wZ+lZqj1MOt71cFsWLtGg4N3Q40EdH9V91sgrw&#10;c/f47FNlv8xvMaZTczCNmZSaPaT3FYhIKd7EV/de5/mvcPkl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gwt7BAAAA2wAAAA8AAAAAAAAAAAAAAAAAmAIAAGRycy9kb3du&#10;cmV2LnhtbFBLBQYAAAAABAAEAPUAAACGAwAAAAA=&#10;" stroked="f" strokecolor="#3465a4">
                  <v:stroke joinstyle="round"/>
                  <v:textbox>
                    <w:txbxContent>
                      <w:p w:rsidR="00B61101" w:rsidRDefault="00B61101">
                        <w:pPr>
                          <w:overflowPunct w:val="0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Вторичный фондовый рынок</w:t>
                        </w:r>
                      </w:p>
                    </w:txbxContent>
                  </v:textbox>
                </v:shape>
                <v:shape id="Text Box 12" o:spid="_x0000_s1037" type="#_x0000_t202" style="position:absolute;left:3960;top:4243;width:233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WrMMA&#10;AADbAAAADwAAAGRycy9kb3ducmV2LnhtbESPQUvEMBCF74L/IYzgRdzUBWWpm11EWPC0anfB69BM&#10;22AzKUm2jf/eOQjeZnhv3vtmuy9+VDPF5AIbeFhVoIjbYB33Bs6nw/0GVMrIFsfAZOCHEux311db&#10;rG1Y+JPmJvdKQjjVaGDIeaq1Tu1AHtMqTMSidSF6zLLGXtuIi4T7Ua+r6kl7dCwNA070OlD73Vy8&#10;ATwe7h5jafy7+6rmcuk+XOcWY25vysszqEwl/5v/rt+s4Aus/CID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WrMMAAADbAAAADwAAAAAAAAAAAAAAAACYAgAAZHJzL2Rv&#10;d25yZXYueG1sUEsFBgAAAAAEAAQA9QAAAIgDAAAAAA==&#10;" stroked="f" strokecolor="#3465a4">
                  <v:stroke joinstyle="round"/>
                  <v:textbox>
                    <w:txbxContent>
                      <w:p w:rsidR="00B61101" w:rsidRDefault="00B61101">
                        <w:pPr>
                          <w:overflowPunct w:val="0"/>
                          <w:jc w:val="center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Торговые площадки</w:t>
                        </w:r>
                      </w:p>
                    </w:txbxContent>
                  </v:textbox>
                </v:shape>
                <v:line id="Line 13" o:spid="_x0000_s1038" style="position:absolute;visibility:visible;mso-wrap-style:square" from="5040,3524" to="5040,4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nlsMAAADbAAAADwAAAGRycy9kb3ducmV2LnhtbERPTWvCQBC9C/6HZYTezKYitU1dRQSp&#10;h0JJLCTHITsmodnZkN0maX99tyB4m8f7nO1+Mq0YqHeNZQWPUQyCuLS64UrB5+W0fAbhPLLG1jIp&#10;+CEH+918tsVE25FTGjJfiRDCLkEFtfddIqUrazLoItsRB+5qe4M+wL6SuscxhJtWruL4SRpsODTU&#10;2NGxpvIr+zYK8vffzWBHzK/Fav3hD+n6rSvOSj0spsMrCE+Tv4tv7rMO81/g/5dw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gZ5bDAAAA2wAAAA8AAAAAAAAAAAAA&#10;AAAAoQIAAGRycy9kb3ducmV2LnhtbFBLBQYAAAAABAAEAPkAAACRAwAAAAA=&#10;" strokeweight=".26mm">
                  <v:stroke startarrow="block" endarrow="block" joinstyle="miter" endcap="square"/>
                </v:line>
                <v:oval id="Oval 14" o:spid="_x0000_s1039" style="position:absolute;left:2347;top:859;width:4512;height:1994;rotation:-1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U0MMA&#10;AADbAAAADwAAAGRycy9kb3ducmV2LnhtbERPTWvCQBC9C/6HZYTedBORVFJXCUKhtV6qpdrbkB2T&#10;aHY2ZFeT9td3D4LHx/terHpTixu1rrKsIJ5EIIhzqysuFHztX8dzEM4ja6wtk4JfcrBaDgcLTLXt&#10;+JNuO1+IEMIuRQWl900qpctLMugmtiEO3Mm2Bn2AbSF1i10IN7WcRlEiDVYcGkpsaF1SftldjYLt&#10;/F0X2+Pfx+Hssu/n+Gczm/WJUk+jPnsB4an3D/Hd/aYVTMP68C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U0MMAAADbAAAADwAAAAAAAAAAAAAAAACYAgAAZHJzL2Rv&#10;d25yZXYueG1sUEsFBgAAAAAEAAQA9QAAAIgDAAAAAA==&#10;" strokeweight=".09mm">
                  <v:stroke dashstyle="dash" joinstyle="miter" endcap="square"/>
                </v:oval>
                <v:oval id="Oval 15" o:spid="_x0000_s1040" style="position:absolute;left:2766;top:1010;width:4317;height:1956;rotation:-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vIcMA&#10;AADbAAAADwAAAGRycy9kb3ducmV2LnhtbESPQWvCQBSE74X+h+UVems2plBDdBURLLaeTAu9vmaf&#10;STD7NuxuYvz33YLgcZiZb5jlejKdGMn51rKCWZKCIK6sbrlW8P21e8lB+ICssbNMCq7kYb16fFhi&#10;oe2FjzSWoRYRwr5ABU0IfSGlrxoy6BPbE0fvZJ3BEKWrpXZ4iXDTySxN36TBluNCgz1tG6rO5WAU&#10;HD5y3/HwKeXe9cef93H+6q6/Sj0/TZsFiEBTuIdv7b1WkM3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vIcMAAADbAAAADwAAAAAAAAAAAAAAAACYAgAAZHJzL2Rv&#10;d25yZXYueG1sUEsFBgAAAAAEAAQA9QAAAIgDAAAAAA==&#10;" strokeweight=".09mm">
                  <v:stroke dashstyle="dash" joinstyle="miter" endcap="square"/>
                </v:oval>
                <v:shape id="Text Box 16" o:spid="_x0000_s1041" type="#_x0000_t202" style="position:absolute;left:4860;top:2136;width:179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UusMA&#10;AADbAAAADwAAAGRycy9kb3ducmV2LnhtbESPT2sCMRTE7wW/Q3iCt5p1wVJWo4hQ8Oifpa23x+a5&#10;WXbzsiaprt/eFAo9DjPzG2a5HmwnbuRD41jBbJqBIK6cbrhWUJ4+Xt9BhIissXNMCh4UYL0avSyx&#10;0O7OB7odYy0ShEOBCkyMfSFlqAxZDFPXEyfv4rzFmKSvpfZ4T3DbyTzL3qTFhtOCwZ62hqr2+GMV&#10;DLvzV/sd63z+aTxdw6bdz8tSqcl42CxARBrif/ivvdMK8hx+v6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SUusMAAADbAAAADwAAAAAAAAAAAAAAAACYAgAAZHJzL2Rv&#10;d25yZXYueG1sUEsFBgAAAAAEAAQA9QAAAIgDAAAAAA==&#10;" strokeweight=".26mm">
                  <v:stroke endcap="square"/>
                  <v:textbox>
                    <w:txbxContent>
                      <w:p w:rsidR="00B61101" w:rsidRDefault="00B61101">
                        <w:pPr>
                          <w:overflowPunct w:val="0"/>
                          <w:jc w:val="center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Брокеры</w:t>
                        </w:r>
                      </w:p>
                    </w:txbxContent>
                  </v:textbox>
                </v:shape>
                <v:shape id="Text Box 17" o:spid="_x0000_s1042" type="#_x0000_t202" style="position:absolute;left:3600;top:1240;width:23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xIcMA&#10;AADbAAAADwAAAGRycy9kb3ducmV2LnhtbESPT2sCMRTE7wW/Q3gFbzXbFYtsjSKC4LHaxT+3x+Z1&#10;s+zmZU1SXb99Uyj0OMzMb5jFarCduJEPjWMFr5MMBHHldMO1gvJz+zIHESKyxs4xKXhQgNVy9LTA&#10;Qrs77+l2iLVIEA4FKjAx9oWUoTJkMUxcT5y8L+ctxiR9LbXHe4LbTuZZ9iYtNpwWDPa0MVS1h2+r&#10;YNhdTu051vnsaDxdw7r9mJWlUuPnYf0OItIQ/8N/7Z1WkE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xIcMAAADbAAAADwAAAAAAAAAAAAAAAACYAgAAZHJzL2Rv&#10;d25yZXYueG1sUEsFBgAAAAAEAAQA9QAAAIgDAAAAAA==&#10;" strokeweight=".26mm">
                  <v:stroke endcap="square"/>
                  <v:textbox>
                    <w:txbxContent>
                      <w:p w:rsidR="00B61101" w:rsidRDefault="00B61101">
                        <w:pPr>
                          <w:overflowPunct w:val="0"/>
                          <w:jc w:val="center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Дилеры</w:t>
                        </w:r>
                      </w:p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</w:txbxContent>
                  </v:textbox>
                </v:shape>
                <v:shape id="Text Box 18" o:spid="_x0000_s1043" type="#_x0000_t202" style="position:absolute;left:2880;top:2139;width:179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pVcMA&#10;AADbAAAADwAAAGRycy9kb3ducmV2LnhtbESPT2sCMRTE7wW/Q3gFbzXbRYtsjSKC4LHaxT+3x+Z1&#10;s+zmZU1SXb99Uyj0OMzMb5jFarCduJEPjWMFr5MMBHHldMO1gvJz+zIHESKyxs4xKXhQgNVy9LTA&#10;Qrs77+l2iLVIEA4FKjAx9oWUoTJkMUxcT5y8L+ctxiR9LbXHe4LbTuZZ9iYtNpwWDPa0MVS1h2+r&#10;YNhdTu051vnsaDxdw7r9mJWlUuPnYf0OItIQ/8N/7Z1WkE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GpVcMAAADbAAAADwAAAAAAAAAAAAAAAACYAgAAZHJzL2Rv&#10;d25yZXYueG1sUEsFBgAAAAAEAAQA9QAAAIgDAAAAAA==&#10;" strokeweight=".26mm">
                  <v:stroke endcap="square"/>
                  <v:textbox>
                    <w:txbxContent>
                      <w:p w:rsidR="00B61101" w:rsidRDefault="00B61101">
                        <w:pPr>
                          <w:overflowPunct w:val="0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Управляющие</w:t>
                        </w:r>
                      </w:p>
                      <w:p w:rsidR="00B61101" w:rsidRDefault="00B61101">
                        <w:pPr>
                          <w:overflowPunct w:val="0"/>
                          <w:jc w:val="center"/>
                          <w:rPr>
                            <w:rFonts w:ascii="Liberation Serif" w:eastAsia="Tahoma" w:hAnsi="Liberation Serif" w:cs="Noto Sans Devanagari"/>
                            <w:kern w:val="2"/>
                            <w:sz w:val="24"/>
                            <w:szCs w:val="24"/>
                            <w:lang w:bidi="hi-IN"/>
                          </w:rPr>
                        </w:pPr>
                      </w:p>
                    </w:txbxContent>
                  </v:textbox>
                </v:shape>
                <v:line id="Line 19" o:spid="_x0000_s1044" style="position:absolute;flip:y;visibility:visible;mso-wrap-style:square" from="6120,643" to="7198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UGMMAAADbAAAADwAAAGRycy9kb3ducmV2LnhtbESPQWvCQBSE7wX/w/IEb3UT0VpSVxGh&#10;NF4K1UKvj+wzG5J9G7IbE/+9Kwg9DjPzDbPZjbYRV+p85VhBOk9AEBdOV1wq+D1/vr6D8AFZY+OY&#10;FNzIw247edlgpt3AP3Q9hVJECPsMFZgQ2kxKXxiy6OeuJY7exXUWQ5RdKXWHQ4TbRi6S5E1arDgu&#10;GGzpYKioT71V0N+Wy/1XP6SD+f5z+ZHrNF/XSs2m4/4DRKAx/Ief7VwrWKzg8SX+AL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Z1BjDAAAA2wAAAA8AAAAAAAAAAAAA&#10;AAAAoQIAAGRycy9kb3ducmV2LnhtbFBLBQYAAAAABAAEAPkAAACRAwAAAAA=&#10;" strokeweight=".26mm">
                  <v:stroke startarrow="block" endarrow="block" joinstyle="miter" endcap="square"/>
                </v:line>
                <v:line id="Line 20" o:spid="_x0000_s1045" style="position:absolute;flip:x y;visibility:visible;mso-wrap-style:square" from="2160,643" to="3418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iasUAAADbAAAADwAAAGRycy9kb3ducmV2LnhtbESPQWvCQBSE74L/YXlCb2ajpTZNXUWE&#10;gnjRqCC9PbLPJDT7NmS3JumvdwuFHoeZ+YZZrntTizu1rrKsYBbFIIhzqysuFFzOH9MEhPPIGmvL&#10;pGAgB+vVeLTEVNuOM7qffCEChF2KCkrvm1RKl5dk0EW2IQ7ezbYGfZBtIXWLXYCbWs7jeCENVhwW&#10;SmxoW1L+dfo2CuLhIJ9/uv0xuX2+Xe1rtumuL0elnib95h2Ep97/h//aO61gvoDfL+EH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giasUAAADbAAAADwAAAAAAAAAA&#10;AAAAAAChAgAAZHJzL2Rvd25yZXYueG1sUEsFBgAAAAAEAAQA+QAAAJMDAAAAAA==&#10;" strokeweight=".26mm">
                  <v:stroke startarrow="block" endarrow="block" joinstyle="miter" endcap="square"/>
                </v:line>
                <v:line id="Line 21" o:spid="_x0000_s1046" style="position:absolute;visibility:visible;mso-wrap-style:square" from="1980,3704" to="2338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UbKMQAAADbAAAADwAAAGRycy9kb3ducmV2LnhtbESPQWsCMRSE70L/Q3iF3jRbhaqrUUQo&#10;KIhYFcTbc/O6Wbt5WZJUt/++KQg9DjPzDTOdt7YWN/KhcqzgtZeBIC6crrhUcDy8d0cgQkTWWDsm&#10;BT8UYD576kwx1+7OH3Tbx1IkCIccFZgYm1zKUBiyGHquIU7ep/MWY5K+lNrjPcFtLftZ9iYtVpwW&#10;DDa0NFR87b+tAlpcUG4HO2c226Vfn4b6er6OlXp5bhcTEJHa+B9+tFdaQX8If1/SD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RsoxAAAANsAAAAPAAAAAAAAAAAA&#10;AAAAAKECAABkcnMvZG93bnJldi54bWxQSwUGAAAAAAQABAD5AAAAkgMAAAAA&#10;" strokeweight=".26mm">
                  <v:stroke joinstyle="miter" endcap="square"/>
                </v:line>
                <v:line id="Line 22" o:spid="_x0000_s1047" style="position:absolute;flip:y;visibility:visible;mso-wrap-style:square" from="2340,1545" to="2879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YXt78AAADbAAAADwAAAGRycy9kb3ducmV2LnhtbERPzWoCMRC+F3yHMEJvNavQsqxGUau0&#10;lx6qPsC4GTfLbiYhSXV9++YgePz4/herwfbiSiG2jhVMJwUI4trplhsFp+P+rQQRE7LG3jEpuFOE&#10;1XL0ssBKuxv/0vWQGpFDOFaowKTkKyljbchinDhPnLmLCxZThqGROuAth9tezoriQ1psOTcY9LQ1&#10;VHeHP6vgvdzsjuHzfv5qfSn9T90Zxk6p1/GwnoNINKSn+OH+1gpmeWz+kn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YXt78AAADbAAAADwAAAAAAAAAAAAAAAACh&#10;AgAAZHJzL2Rvd25yZXYueG1sUEsFBgAAAAAEAAQA+QAAAI0DAAAAAA==&#10;" strokeweight=".26mm">
                  <v:stroke endarrow="block" joinstyle="miter" endcap="square"/>
                </v:line>
                <v:line id="Line 23" o:spid="_x0000_s1048" style="position:absolute;visibility:visible;mso-wrap-style:square" from="7020,3704" to="7378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YqwcUAAADbAAAADwAAAGRycy9kb3ducmV2LnhtbESP3WoCMRSE7wt9h3CE3nWzWvBnaxQR&#10;BAsiVQuld6eb083azcmSpLq+vSkIXg4z8w0znXe2ESfyoXasoJ/lIIhLp2uuFHwcVs9jECEia2wc&#10;k4ILBZjPHh+mWGh35h2d9rESCcKhQAUmxraQMpSGLIbMtcTJ+3HeYkzSV1J7PCe4beQgz4fSYs1p&#10;wWBLS0Pl7/7PKqDFN8rty7szm+3Sv32O9PHrOFHqqdctXkFE6uI9fGuvtYLBBP6/pB8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YqwcUAAADbAAAADwAAAAAAAAAA&#10;AAAAAAChAgAAZHJzL2Rvd25yZXYueG1sUEsFBgAAAAAEAAQA+QAAAJMDAAAAAA==&#10;" strokeweight=".26mm">
                  <v:stroke joinstyle="miter" endcap="square"/>
                </v:line>
                <v:line id="Line 24" o:spid="_x0000_s1049" style="position:absolute;flip:x y;visibility:visible;mso-wrap-style:square" from="6659,1363" to="7017,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7Tlr4AAADbAAAADwAAAGRycy9kb3ducmV2LnhtbERPzYrCMBC+C75DGMGLrOkqqNSmsiws&#10;6020PsC0mW2LzSQ0WW3f3hwEjx/ff3YYTCfu1PvWsoLPZQKCuLK65VrBtfj52IHwAVljZ5kUjOTh&#10;kE8nGabaPvhM90uoRQxhn6KCJgSXSumrhgz6pXXEkfuzvcEQYV9L3eMjhptOrpJkIw22HBsadPTd&#10;UHW7/BsFWG+rrhjK3S+ebLkYtaOxdErNZ8PXHkSgIbzFL/dRK1jH9fFL/AEyf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rtOWvgAAANsAAAAPAAAAAAAAAAAAAAAAAKEC&#10;AABkcnMvZG93bnJldi54bWxQSwUGAAAAAAQABAD5AAAAjAMAAAAA&#10;" strokeweight=".26mm">
                  <v:stroke endarrow="block" joinstyle="miter" endcap="square"/>
                </v:line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-114300</wp:posOffset>
                </wp:positionV>
                <wp:extent cx="382270" cy="635"/>
                <wp:effectExtent l="10160" t="7620" r="7620" b="10795"/>
                <wp:wrapNone/>
                <wp:docPr id="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607AF" id="Line 26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-9pt" to="318.1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" strokeweight=".26mm">
                <v:stroke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-114300</wp:posOffset>
                </wp:positionV>
                <wp:extent cx="457200" cy="571500"/>
                <wp:effectExtent l="48260" t="7620" r="8890" b="49530"/>
                <wp:wrapNone/>
                <wp:docPr id="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11BD1" id="Line 27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9pt" to="4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-306070</wp:posOffset>
                </wp:positionV>
                <wp:extent cx="1905" cy="458470"/>
                <wp:effectExtent l="12700" t="6350" r="13970" b="11430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458470"/>
                        </a:xfrm>
                        <a:prstGeom prst="line">
                          <a:avLst/>
                        </a:prstGeom>
                        <a:noFill/>
                        <a:ln w="9525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DBC6D" id="Line 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2pt,-24.1pt" to="318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">
                <v:stroke joinstyle="miter" endcap="square"/>
              </v:line>
            </w:pict>
          </mc:Fallback>
        </mc:AlternateContent>
      </w:r>
    </w:p>
    <w:p w:rsidR="00386623" w:rsidRDefault="00386623">
      <w:pPr>
        <w:spacing w:after="0" w:line="240" w:lineRule="auto"/>
        <w:ind w:firstLine="709"/>
        <w:jc w:val="center"/>
      </w:pPr>
      <w:r>
        <w:rPr>
          <w:rFonts w:ascii="Times New Roman" w:hAnsi="Times New Roman"/>
          <w:sz w:val="28"/>
          <w:szCs w:val="28"/>
        </w:rPr>
        <w:t xml:space="preserve">Рисунок 1 – Взаимодействие эмитентов и инвесторов </w:t>
      </w:r>
    </w:p>
    <w:p w:rsidR="00386623" w:rsidRDefault="00386623">
      <w:pPr>
        <w:spacing w:after="0" w:line="240" w:lineRule="auto"/>
        <w:ind w:firstLine="709"/>
        <w:jc w:val="center"/>
      </w:pPr>
      <w:r>
        <w:rPr>
          <w:rFonts w:ascii="Times New Roman" w:hAnsi="Times New Roman"/>
          <w:sz w:val="28"/>
          <w:szCs w:val="28"/>
        </w:rPr>
        <w:t>через участников торговых операций [25, с. 241]</w:t>
      </w: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ind w:firstLine="709"/>
        <w:rPr>
          <w:sz w:val="28"/>
          <w:szCs w:val="28"/>
        </w:rPr>
      </w:pPr>
    </w:p>
    <w:p w:rsidR="00386623" w:rsidRDefault="00386623">
      <w:pPr>
        <w:pStyle w:val="af9"/>
        <w:pageBreakBefore/>
        <w:ind w:firstLine="709"/>
        <w:rPr>
          <w:sz w:val="28"/>
          <w:szCs w:val="28"/>
        </w:rPr>
      </w:pPr>
    </w:p>
    <w:p w:rsidR="00386623" w:rsidRDefault="00386623">
      <w:pPr>
        <w:pStyle w:val="af5"/>
        <w:jc w:val="right"/>
      </w:pPr>
      <w:r>
        <w:rPr>
          <w:b/>
        </w:rPr>
        <w:t>Приложение М</w:t>
      </w:r>
    </w:p>
    <w:p w:rsidR="00386623" w:rsidRDefault="00386623">
      <w:pPr>
        <w:pStyle w:val="af5"/>
      </w:pPr>
      <w:r>
        <w:rPr>
          <w:b/>
          <w:sz w:val="28"/>
          <w:szCs w:val="28"/>
        </w:rPr>
        <w:t>Образец оформления таблицы</w:t>
      </w:r>
    </w:p>
    <w:p w:rsidR="00386623" w:rsidRDefault="0038662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86623" w:rsidRDefault="00386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spacing w:after="0" w:line="240" w:lineRule="auto"/>
        <w:jc w:val="both"/>
      </w:pPr>
      <w:r>
        <w:t>Таблица 1 – Динамика паевых инвестиционных фондов УК «Тройка» [41, с.20]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0"/>
        <w:gridCol w:w="1255"/>
        <w:gridCol w:w="1345"/>
        <w:gridCol w:w="1380"/>
        <w:gridCol w:w="1440"/>
        <w:gridCol w:w="1440"/>
        <w:gridCol w:w="1690"/>
      </w:tblGrid>
      <w:tr w:rsidR="00386623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Название ПИФ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Цена пая, руб.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Изменения с начала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года, %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Изменения за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12 мес., 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Изменения за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24 мес., 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Изменения за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36 мес., %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623" w:rsidRDefault="0038662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Совокупные чистые активы, тыс. руб.</w:t>
            </w:r>
          </w:p>
        </w:tc>
      </w:tr>
      <w:tr w:rsidR="00386623">
        <w:tc>
          <w:tcPr>
            <w:tcW w:w="17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Илья Муромец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11696,48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15,52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31,11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69,21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2363295,7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Добрыня Никитич</w:t>
            </w:r>
          </w:p>
        </w:tc>
        <w:tc>
          <w:tcPr>
            <w:tcW w:w="12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4992,84</w:t>
            </w:r>
          </w:p>
        </w:tc>
        <w:tc>
          <w:tcPr>
            <w:tcW w:w="134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60,20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41,34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77,99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215,59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3045195,1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Дружина</w:t>
            </w:r>
          </w:p>
        </w:tc>
        <w:tc>
          <w:tcPr>
            <w:tcW w:w="12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31607,71</w:t>
            </w:r>
          </w:p>
        </w:tc>
        <w:tc>
          <w:tcPr>
            <w:tcW w:w="134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38,28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29,06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56,87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128,57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779 609,9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Садко</w:t>
            </w:r>
          </w:p>
        </w:tc>
        <w:tc>
          <w:tcPr>
            <w:tcW w:w="12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12586,43</w:t>
            </w:r>
          </w:p>
        </w:tc>
        <w:tc>
          <w:tcPr>
            <w:tcW w:w="134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14,02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18,42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18,05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39689,3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pStyle w:val="aff0"/>
              <w:spacing w:line="240" w:lineRule="auto"/>
            </w:pPr>
            <w:r>
              <w:rPr>
                <w:rStyle w:val="a7"/>
                <w:b w:val="0"/>
                <w:sz w:val="24"/>
                <w:szCs w:val="24"/>
              </w:rPr>
              <w:t>Рискованные облигации</w:t>
            </w:r>
          </w:p>
        </w:tc>
        <w:tc>
          <w:tcPr>
            <w:tcW w:w="12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1088,09</w:t>
            </w:r>
          </w:p>
        </w:tc>
        <w:tc>
          <w:tcPr>
            <w:tcW w:w="134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53108,5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Потенциал</w:t>
            </w:r>
          </w:p>
        </w:tc>
        <w:tc>
          <w:tcPr>
            <w:tcW w:w="12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1474,76</w:t>
            </w:r>
          </w:p>
        </w:tc>
        <w:tc>
          <w:tcPr>
            <w:tcW w:w="134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255311,6</w:t>
            </w:r>
          </w:p>
        </w:tc>
      </w:tr>
      <w:tr w:rsidR="00386623">
        <w:tc>
          <w:tcPr>
            <w:tcW w:w="1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pStyle w:val="aff0"/>
              <w:spacing w:line="240" w:lineRule="auto"/>
            </w:pPr>
            <w:r>
              <w:rPr>
                <w:rStyle w:val="a7"/>
                <w:b w:val="0"/>
                <w:sz w:val="24"/>
                <w:szCs w:val="24"/>
              </w:rPr>
              <w:t>Коммерческая недвижимость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309837,31</w:t>
            </w:r>
          </w:p>
        </w:tc>
        <w:tc>
          <w:tcPr>
            <w:tcW w:w="13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623" w:rsidRDefault="00386623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619674,6</w:t>
            </w:r>
          </w:p>
        </w:tc>
      </w:tr>
    </w:tbl>
    <w:p w:rsidR="00386623" w:rsidRDefault="0038662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86623" w:rsidRDefault="00386623">
      <w:pPr>
        <w:widowControl w:val="0"/>
        <w:spacing w:after="0" w:line="240" w:lineRule="auto"/>
        <w:ind w:left="360"/>
        <w:jc w:val="center"/>
      </w:pPr>
    </w:p>
    <w:sectPr w:rsidR="00386623" w:rsidSect="0040052E">
      <w:footerReference w:type="even" r:id="rId14"/>
      <w:footerReference w:type="default" r:id="rId15"/>
      <w:footerReference w:type="first" r:id="rId16"/>
      <w:pgSz w:w="11906" w:h="16838"/>
      <w:pgMar w:top="1134" w:right="850" w:bottom="764" w:left="1276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B6A" w:rsidRDefault="00BB1B6A">
      <w:pPr>
        <w:spacing w:after="0" w:line="240" w:lineRule="auto"/>
      </w:pPr>
      <w:r>
        <w:separator/>
      </w:r>
    </w:p>
  </w:endnote>
  <w:endnote w:type="continuationSeparator" w:id="0">
    <w:p w:rsidR="00BB1B6A" w:rsidRDefault="00BB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oto Sans Devanagari">
    <w:charset w:val="01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7C4C90">
    <w:pPr>
      <w:pStyle w:val="aff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7800" cy="203835"/>
              <wp:effectExtent l="3175" t="4445" r="0" b="127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101" w:rsidRDefault="0051751F">
                          <w:pPr>
                            <w:pStyle w:val="aff0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 w:rsidR="00B61101"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 w:rsidR="007C4C90">
                            <w:rPr>
                              <w:rStyle w:val="ad"/>
                              <w:noProof/>
                            </w:rPr>
                            <w:t>3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0;margin-top:.05pt;width:14pt;height:16.05pt;z-index:25165670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" stroked="f">
              <v:fill opacity="0"/>
              <v:textbox inset="0,0,0,0">
                <w:txbxContent>
                  <w:p w:rsidR="00B61101" w:rsidRDefault="0051751F">
                    <w:pPr>
                      <w:pStyle w:val="aff0"/>
                    </w:pPr>
                    <w:r>
                      <w:rPr>
                        <w:rStyle w:val="ad"/>
                      </w:rPr>
                      <w:fldChar w:fldCharType="begin"/>
                    </w:r>
                    <w:r w:rsidR="00B61101"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 w:rsidR="007C4C90">
                      <w:rPr>
                        <w:rStyle w:val="ad"/>
                        <w:noProof/>
                      </w:rPr>
                      <w:t>3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B61101">
    <w:pPr>
      <w:pStyle w:val="af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B6110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7C4C90">
    <w:pPr>
      <w:pStyle w:val="aff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7800" cy="203835"/>
              <wp:effectExtent l="8255" t="4445" r="4445" b="1270"/>
              <wp:wrapSquare wrapText="largest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101" w:rsidRDefault="0051751F">
                          <w:pPr>
                            <w:pStyle w:val="aff0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 w:rsidR="00B61101"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 w:rsidR="007C4C90">
                            <w:rPr>
                              <w:rStyle w:val="ad"/>
                              <w:noProof/>
                            </w:rPr>
                            <w:t>32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0;margin-top:.05pt;width:14pt;height:16.0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" stroked="f">
              <v:fill opacity="0"/>
              <v:textbox inset="0,0,0,0">
                <w:txbxContent>
                  <w:p w:rsidR="00B61101" w:rsidRDefault="0051751F">
                    <w:pPr>
                      <w:pStyle w:val="aff0"/>
                    </w:pPr>
                    <w:r>
                      <w:rPr>
                        <w:rStyle w:val="ad"/>
                      </w:rPr>
                      <w:fldChar w:fldCharType="begin"/>
                    </w:r>
                    <w:r w:rsidR="00B61101"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 w:rsidR="007C4C90">
                      <w:rPr>
                        <w:rStyle w:val="ad"/>
                        <w:noProof/>
                      </w:rPr>
                      <w:t>32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B6110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B6110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7C4C90">
    <w:pPr>
      <w:pStyle w:val="aff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7800" cy="203835"/>
              <wp:effectExtent l="5715" t="2540" r="6985" b="3175"/>
              <wp:wrapSquare wrapText="largest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101" w:rsidRDefault="0051751F">
                          <w:pPr>
                            <w:pStyle w:val="aff0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 w:rsidR="00B61101"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 w:rsidR="007C4C90">
                            <w:rPr>
                              <w:rStyle w:val="ad"/>
                              <w:noProof/>
                            </w:rPr>
                            <w:t>34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0;margin-top:.05pt;width:14pt;height:16.05pt;z-index:25165875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" stroked="f">
              <v:fill opacity="0"/>
              <v:textbox inset="0,0,0,0">
                <w:txbxContent>
                  <w:p w:rsidR="00B61101" w:rsidRDefault="0051751F">
                    <w:pPr>
                      <w:pStyle w:val="aff0"/>
                    </w:pPr>
                    <w:r>
                      <w:rPr>
                        <w:rStyle w:val="ad"/>
                      </w:rPr>
                      <w:fldChar w:fldCharType="begin"/>
                    </w:r>
                    <w:r w:rsidR="00B61101"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 w:rsidR="007C4C90">
                      <w:rPr>
                        <w:rStyle w:val="ad"/>
                        <w:noProof/>
                      </w:rPr>
                      <w:t>34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101" w:rsidRDefault="00B6110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B6A" w:rsidRDefault="00BB1B6A">
      <w:pPr>
        <w:spacing w:after="0" w:line="240" w:lineRule="auto"/>
      </w:pPr>
      <w:r>
        <w:separator/>
      </w:r>
    </w:p>
  </w:footnote>
  <w:footnote w:type="continuationSeparator" w:id="0">
    <w:p w:rsidR="00BB1B6A" w:rsidRDefault="00BB1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 w:hint="default"/>
        <w:sz w:val="28"/>
        <w:szCs w:val="28"/>
        <w:lang w:eastAsia="ru-RU"/>
      </w:rPr>
    </w:lvl>
  </w:abstractNum>
  <w:abstractNum w:abstractNumId="3" w15:restartNumberingAfterBreak="0">
    <w:nsid w:val="00000004"/>
    <w:multiLevelType w:val="singleLevel"/>
    <w:tmpl w:val="3D76654A"/>
    <w:name w:val="WW8Num4"/>
    <w:lvl w:ilvl="0">
      <w:start w:val="2"/>
      <w:numFmt w:val="upperRoman"/>
      <w:lvlText w:val="%1."/>
      <w:lvlJc w:val="left"/>
      <w:pPr>
        <w:tabs>
          <w:tab w:val="num" w:pos="1021"/>
        </w:tabs>
        <w:ind w:left="1800" w:hanging="1233"/>
      </w:pPr>
      <w:rPr>
        <w:rFonts w:ascii="Times New Roman" w:hAnsi="Times New Roman" w:hint="default"/>
        <w:b/>
        <w:sz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160" w:hanging="45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7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Liberation Serif" w:hAnsi="Liberation Serif" w:cs="Times New Roman" w:hint="default"/>
        <w:sz w:val="28"/>
        <w:szCs w:val="28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8" w15:restartNumberingAfterBreak="0">
    <w:nsid w:val="00000009"/>
    <w:multiLevelType w:val="multilevel"/>
    <w:tmpl w:val="E72072D4"/>
    <w:name w:val="WW8Num9"/>
    <w:lvl w:ilvl="0">
      <w:start w:val="2"/>
      <w:numFmt w:val="decimal"/>
      <w:lvlText w:val="%1"/>
      <w:lvlJc w:val="left"/>
      <w:pPr>
        <w:tabs>
          <w:tab w:val="num" w:pos="0"/>
        </w:tabs>
        <w:ind w:left="549" w:hanging="549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21" w:hanging="54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64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7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3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8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76" w:hanging="1800"/>
      </w:pPr>
      <w:rPr>
        <w:rFonts w:hint="default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4"/>
      <w:numFmt w:val="bullet"/>
      <w:lvlText w:val="-"/>
      <w:lvlJc w:val="left"/>
      <w:pPr>
        <w:tabs>
          <w:tab w:val="num" w:pos="0"/>
        </w:tabs>
        <w:ind w:left="1066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b w:val="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hAnsi="Times New Roman" w:cs="Times New Roman" w:hint="default"/>
        <w:sz w:val="28"/>
        <w:szCs w:val="28"/>
      </w:rPr>
    </w:lvl>
    <w:lvl w:ilvl="1">
      <w:start w:val="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iberation Serif" w:hAnsi="Liberation Serif" w:cs="Times New Roman"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A09C0EC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219" w:hanging="51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7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65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3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1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79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97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75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93" w:hanging="1440"/>
      </w:pPr>
      <w:rPr>
        <w:rFonts w:hint="default"/>
        <w:sz w:val="28"/>
        <w:szCs w:val="28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pacing w:val="1"/>
        <w:sz w:val="24"/>
        <w:szCs w:val="24"/>
      </w:rPr>
    </w:lvl>
  </w:abstractNum>
  <w:abstractNum w:abstractNumId="14" w15:restartNumberingAfterBreak="0">
    <w:nsid w:val="0000000F"/>
    <w:multiLevelType w:val="multilevel"/>
    <w:tmpl w:val="09B4A4AA"/>
    <w:lvl w:ilvl="0">
      <w:start w:val="1"/>
      <w:numFmt w:val="decimal"/>
      <w:lvlText w:val="%1."/>
      <w:lvlJc w:val="left"/>
      <w:pPr>
        <w:tabs>
          <w:tab w:val="num" w:pos="141"/>
        </w:tabs>
        <w:ind w:left="1301" w:hanging="45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141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14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14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141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14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14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141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141"/>
        </w:tabs>
        <w:ind w:left="6971" w:hanging="180"/>
      </w:pPr>
    </w:lvl>
  </w:abstractNum>
  <w:abstractNum w:abstractNumId="15" w15:restartNumberingAfterBreak="0">
    <w:nsid w:val="233200E5"/>
    <w:multiLevelType w:val="hybridMultilevel"/>
    <w:tmpl w:val="F15CF222"/>
    <w:lvl w:ilvl="0" w:tplc="478AF9D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71A31"/>
    <w:multiLevelType w:val="multilevel"/>
    <w:tmpl w:val="FD7890FC"/>
    <w:name w:val="WW8Num132"/>
    <w:lvl w:ilvl="0">
      <w:start w:val="2"/>
      <w:numFmt w:val="decimal"/>
      <w:lvlText w:val="%1."/>
      <w:lvlJc w:val="left"/>
      <w:pPr>
        <w:tabs>
          <w:tab w:val="num" w:pos="0"/>
        </w:tabs>
        <w:ind w:left="1219" w:hanging="51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65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3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1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79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97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75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93" w:hanging="1440"/>
      </w:pPr>
      <w:rPr>
        <w:rFonts w:hint="default"/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29"/>
    <w:rsid w:val="0002557B"/>
    <w:rsid w:val="000C4632"/>
    <w:rsid w:val="001017D2"/>
    <w:rsid w:val="00140A70"/>
    <w:rsid w:val="001452EE"/>
    <w:rsid w:val="001947FF"/>
    <w:rsid w:val="001D2003"/>
    <w:rsid w:val="003838B2"/>
    <w:rsid w:val="00386623"/>
    <w:rsid w:val="003B6014"/>
    <w:rsid w:val="0040052E"/>
    <w:rsid w:val="004A4BDE"/>
    <w:rsid w:val="004B0881"/>
    <w:rsid w:val="0051751F"/>
    <w:rsid w:val="00555F83"/>
    <w:rsid w:val="005C4A99"/>
    <w:rsid w:val="005C50E7"/>
    <w:rsid w:val="006534AA"/>
    <w:rsid w:val="006A6C2F"/>
    <w:rsid w:val="006B37FC"/>
    <w:rsid w:val="006C485C"/>
    <w:rsid w:val="006F0365"/>
    <w:rsid w:val="00781724"/>
    <w:rsid w:val="007C4C90"/>
    <w:rsid w:val="008416A7"/>
    <w:rsid w:val="008912A3"/>
    <w:rsid w:val="00AF316D"/>
    <w:rsid w:val="00B61101"/>
    <w:rsid w:val="00BB1B6A"/>
    <w:rsid w:val="00D41306"/>
    <w:rsid w:val="00D54F5A"/>
    <w:rsid w:val="00D977A5"/>
    <w:rsid w:val="00DB7376"/>
    <w:rsid w:val="00DC3129"/>
    <w:rsid w:val="00DF27FE"/>
    <w:rsid w:val="00DF4B78"/>
    <w:rsid w:val="00E03E61"/>
    <w:rsid w:val="00E707DE"/>
    <w:rsid w:val="00F80CE4"/>
    <w:rsid w:val="00FA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6329C324-F70C-44C3-ACC7-4EEAFECC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52E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a"/>
    <w:next w:val="a"/>
    <w:qFormat/>
    <w:rsid w:val="0040052E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</w:rPr>
  </w:style>
  <w:style w:type="paragraph" w:styleId="2">
    <w:name w:val="heading 2"/>
    <w:basedOn w:val="a"/>
    <w:next w:val="a"/>
    <w:qFormat/>
    <w:rsid w:val="0040052E"/>
    <w:pPr>
      <w:keepNext/>
      <w:numPr>
        <w:ilvl w:val="1"/>
        <w:numId w:val="1"/>
      </w:numPr>
      <w:spacing w:after="0" w:line="240" w:lineRule="auto"/>
      <w:ind w:right="-108"/>
      <w:outlineLvl w:val="1"/>
    </w:pPr>
    <w:rPr>
      <w:rFonts w:ascii="Times New Roman" w:eastAsia="Times New Roman" w:hAnsi="Times New Roman"/>
      <w:sz w:val="28"/>
      <w:szCs w:val="20"/>
    </w:rPr>
  </w:style>
  <w:style w:type="paragraph" w:styleId="3">
    <w:name w:val="heading 3"/>
    <w:basedOn w:val="a"/>
    <w:next w:val="a"/>
    <w:qFormat/>
    <w:rsid w:val="0040052E"/>
    <w:pPr>
      <w:keepNext/>
      <w:widowControl w:val="0"/>
      <w:numPr>
        <w:ilvl w:val="2"/>
        <w:numId w:val="1"/>
      </w:numPr>
      <w:autoSpaceDE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0052E"/>
    <w:pPr>
      <w:keepNext/>
      <w:keepLines/>
      <w:numPr>
        <w:ilvl w:val="3"/>
        <w:numId w:val="1"/>
      </w:numPr>
      <w:spacing w:before="120" w:after="0" w:line="240" w:lineRule="auto"/>
      <w:jc w:val="center"/>
      <w:outlineLvl w:val="3"/>
    </w:pPr>
    <w:rPr>
      <w:rFonts w:ascii="Times New Roman" w:eastAsia="Times New Roman" w:hAnsi="Times New Roman"/>
      <w:b/>
      <w:smallCaps/>
      <w:spacing w:val="4"/>
      <w:kern w:val="2"/>
      <w:sz w:val="24"/>
      <w:szCs w:val="24"/>
    </w:rPr>
  </w:style>
  <w:style w:type="paragraph" w:styleId="5">
    <w:name w:val="heading 5"/>
    <w:basedOn w:val="a"/>
    <w:next w:val="a"/>
    <w:qFormat/>
    <w:rsid w:val="0040052E"/>
    <w:pPr>
      <w:keepNext/>
      <w:keepLines/>
      <w:numPr>
        <w:ilvl w:val="4"/>
        <w:numId w:val="1"/>
      </w:numPr>
      <w:spacing w:after="0" w:line="240" w:lineRule="auto"/>
      <w:outlineLvl w:val="4"/>
    </w:pPr>
    <w:rPr>
      <w:rFonts w:ascii="Arial" w:eastAsia="Times New Roman" w:hAnsi="Arial"/>
      <w:color w:val="000000"/>
      <w:spacing w:val="4"/>
      <w:kern w:val="2"/>
      <w:sz w:val="24"/>
      <w:szCs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6">
    <w:name w:val="heading 6"/>
    <w:basedOn w:val="a"/>
    <w:next w:val="a"/>
    <w:qFormat/>
    <w:rsid w:val="0040052E"/>
    <w:pPr>
      <w:widowControl w:val="0"/>
      <w:numPr>
        <w:ilvl w:val="5"/>
        <w:numId w:val="1"/>
      </w:numPr>
      <w:autoSpaceDE w:val="0"/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"/>
    <w:next w:val="a"/>
    <w:qFormat/>
    <w:rsid w:val="0040052E"/>
    <w:pPr>
      <w:keepNext/>
      <w:widowControl w:val="0"/>
      <w:numPr>
        <w:ilvl w:val="6"/>
        <w:numId w:val="1"/>
      </w:numPr>
      <w:spacing w:after="0" w:line="240" w:lineRule="auto"/>
      <w:jc w:val="center"/>
      <w:outlineLvl w:val="6"/>
    </w:pPr>
    <w:rPr>
      <w:rFonts w:ascii="Times New Roman" w:eastAsia="Times New Roman" w:hAnsi="Times New Roman"/>
      <w:i/>
      <w:iCs/>
      <w:sz w:val="28"/>
      <w:szCs w:val="20"/>
    </w:rPr>
  </w:style>
  <w:style w:type="paragraph" w:styleId="8">
    <w:name w:val="heading 8"/>
    <w:basedOn w:val="a"/>
    <w:next w:val="a"/>
    <w:qFormat/>
    <w:rsid w:val="0040052E"/>
    <w:pPr>
      <w:keepNext/>
      <w:numPr>
        <w:ilvl w:val="7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/>
      <w:b/>
      <w:bCs/>
      <w:sz w:val="32"/>
      <w:szCs w:val="32"/>
    </w:rPr>
  </w:style>
  <w:style w:type="paragraph" w:styleId="9">
    <w:name w:val="heading 9"/>
    <w:basedOn w:val="a"/>
    <w:next w:val="a"/>
    <w:qFormat/>
    <w:rsid w:val="0040052E"/>
    <w:pPr>
      <w:keepNext/>
      <w:numPr>
        <w:ilvl w:val="8"/>
        <w:numId w:val="1"/>
      </w:numPr>
      <w:spacing w:after="0" w:line="240" w:lineRule="auto"/>
      <w:ind w:left="8250" w:right="-410" w:hanging="8250"/>
      <w:jc w:val="both"/>
      <w:outlineLvl w:val="8"/>
    </w:pPr>
    <w:rPr>
      <w:rFonts w:ascii="Times New Roman" w:eastAsia="Times New Roman" w:hAnsi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0052E"/>
    <w:rPr>
      <w:rFonts w:hint="default"/>
      <w:b w:val="0"/>
      <w:bCs/>
      <w:sz w:val="28"/>
      <w:szCs w:val="28"/>
    </w:rPr>
  </w:style>
  <w:style w:type="character" w:customStyle="1" w:styleId="WW8Num1z1">
    <w:name w:val="WW8Num1z1"/>
    <w:rsid w:val="0040052E"/>
    <w:rPr>
      <w:rFonts w:hint="default"/>
    </w:rPr>
  </w:style>
  <w:style w:type="character" w:customStyle="1" w:styleId="WW8Num1z2">
    <w:name w:val="WW8Num1z2"/>
    <w:rsid w:val="0040052E"/>
  </w:style>
  <w:style w:type="character" w:customStyle="1" w:styleId="WW8Num1z3">
    <w:name w:val="WW8Num1z3"/>
    <w:rsid w:val="0040052E"/>
  </w:style>
  <w:style w:type="character" w:customStyle="1" w:styleId="WW8Num1z4">
    <w:name w:val="WW8Num1z4"/>
    <w:rsid w:val="0040052E"/>
  </w:style>
  <w:style w:type="character" w:customStyle="1" w:styleId="WW8Num1z5">
    <w:name w:val="WW8Num1z5"/>
    <w:rsid w:val="0040052E"/>
  </w:style>
  <w:style w:type="character" w:customStyle="1" w:styleId="WW8Num1z6">
    <w:name w:val="WW8Num1z6"/>
    <w:rsid w:val="0040052E"/>
  </w:style>
  <w:style w:type="character" w:customStyle="1" w:styleId="WW8Num1z7">
    <w:name w:val="WW8Num1z7"/>
    <w:rsid w:val="0040052E"/>
  </w:style>
  <w:style w:type="character" w:customStyle="1" w:styleId="WW8Num1z8">
    <w:name w:val="WW8Num1z8"/>
    <w:rsid w:val="0040052E"/>
  </w:style>
  <w:style w:type="character" w:customStyle="1" w:styleId="WW8Num2z0">
    <w:name w:val="WW8Num2z0"/>
    <w:rsid w:val="0040052E"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WW8Num2z1">
    <w:name w:val="WW8Num2z1"/>
    <w:rsid w:val="0040052E"/>
  </w:style>
  <w:style w:type="character" w:customStyle="1" w:styleId="WW8Num2z2">
    <w:name w:val="WW8Num2z2"/>
    <w:rsid w:val="0040052E"/>
  </w:style>
  <w:style w:type="character" w:customStyle="1" w:styleId="WW8Num2z3">
    <w:name w:val="WW8Num2z3"/>
    <w:rsid w:val="0040052E"/>
  </w:style>
  <w:style w:type="character" w:customStyle="1" w:styleId="WW8Num2z4">
    <w:name w:val="WW8Num2z4"/>
    <w:rsid w:val="0040052E"/>
  </w:style>
  <w:style w:type="character" w:customStyle="1" w:styleId="WW8Num2z5">
    <w:name w:val="WW8Num2z5"/>
    <w:rsid w:val="0040052E"/>
  </w:style>
  <w:style w:type="character" w:customStyle="1" w:styleId="WW8Num2z6">
    <w:name w:val="WW8Num2z6"/>
    <w:rsid w:val="0040052E"/>
  </w:style>
  <w:style w:type="character" w:customStyle="1" w:styleId="WW8Num2z7">
    <w:name w:val="WW8Num2z7"/>
    <w:rsid w:val="0040052E"/>
  </w:style>
  <w:style w:type="character" w:customStyle="1" w:styleId="WW8Num2z8">
    <w:name w:val="WW8Num2z8"/>
    <w:rsid w:val="0040052E"/>
  </w:style>
  <w:style w:type="character" w:customStyle="1" w:styleId="WW8Num3z0">
    <w:name w:val="WW8Num3z0"/>
    <w:rsid w:val="0040052E"/>
    <w:rPr>
      <w:rFonts w:hint="default"/>
    </w:rPr>
  </w:style>
  <w:style w:type="character" w:customStyle="1" w:styleId="WW8Num3z1">
    <w:name w:val="WW8Num3z1"/>
    <w:rsid w:val="0040052E"/>
  </w:style>
  <w:style w:type="character" w:customStyle="1" w:styleId="WW8Num3z2">
    <w:name w:val="WW8Num3z2"/>
    <w:rsid w:val="0040052E"/>
  </w:style>
  <w:style w:type="character" w:customStyle="1" w:styleId="WW8Num3z3">
    <w:name w:val="WW8Num3z3"/>
    <w:rsid w:val="0040052E"/>
  </w:style>
  <w:style w:type="character" w:customStyle="1" w:styleId="WW8Num3z4">
    <w:name w:val="WW8Num3z4"/>
    <w:rsid w:val="0040052E"/>
  </w:style>
  <w:style w:type="character" w:customStyle="1" w:styleId="WW8Num3z5">
    <w:name w:val="WW8Num3z5"/>
    <w:rsid w:val="0040052E"/>
  </w:style>
  <w:style w:type="character" w:customStyle="1" w:styleId="WW8Num3z6">
    <w:name w:val="WW8Num3z6"/>
    <w:rsid w:val="0040052E"/>
  </w:style>
  <w:style w:type="character" w:customStyle="1" w:styleId="WW8Num3z7">
    <w:name w:val="WW8Num3z7"/>
    <w:rsid w:val="0040052E"/>
  </w:style>
  <w:style w:type="character" w:customStyle="1" w:styleId="WW8Num3z8">
    <w:name w:val="WW8Num3z8"/>
    <w:rsid w:val="0040052E"/>
  </w:style>
  <w:style w:type="character" w:customStyle="1" w:styleId="WW8Num4z0">
    <w:name w:val="WW8Num4z0"/>
    <w:rsid w:val="0040052E"/>
    <w:rPr>
      <w:rFonts w:hint="default"/>
    </w:rPr>
  </w:style>
  <w:style w:type="character" w:customStyle="1" w:styleId="WW8Num4z1">
    <w:name w:val="WW8Num4z1"/>
    <w:rsid w:val="0040052E"/>
  </w:style>
  <w:style w:type="character" w:customStyle="1" w:styleId="WW8Num4z2">
    <w:name w:val="WW8Num4z2"/>
    <w:rsid w:val="0040052E"/>
  </w:style>
  <w:style w:type="character" w:customStyle="1" w:styleId="WW8Num4z3">
    <w:name w:val="WW8Num4z3"/>
    <w:rsid w:val="0040052E"/>
  </w:style>
  <w:style w:type="character" w:customStyle="1" w:styleId="WW8Num4z4">
    <w:name w:val="WW8Num4z4"/>
    <w:rsid w:val="0040052E"/>
  </w:style>
  <w:style w:type="character" w:customStyle="1" w:styleId="WW8Num4z5">
    <w:name w:val="WW8Num4z5"/>
    <w:rsid w:val="0040052E"/>
  </w:style>
  <w:style w:type="character" w:customStyle="1" w:styleId="WW8Num4z6">
    <w:name w:val="WW8Num4z6"/>
    <w:rsid w:val="0040052E"/>
  </w:style>
  <w:style w:type="character" w:customStyle="1" w:styleId="WW8Num4z7">
    <w:name w:val="WW8Num4z7"/>
    <w:rsid w:val="0040052E"/>
  </w:style>
  <w:style w:type="character" w:customStyle="1" w:styleId="WW8Num4z8">
    <w:name w:val="WW8Num4z8"/>
    <w:rsid w:val="0040052E"/>
  </w:style>
  <w:style w:type="character" w:customStyle="1" w:styleId="WW8Num5z0">
    <w:name w:val="WW8Num5z0"/>
    <w:rsid w:val="0040052E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40052E"/>
    <w:rPr>
      <w:rFonts w:ascii="Courier New" w:hAnsi="Courier New" w:cs="Courier New" w:hint="default"/>
    </w:rPr>
  </w:style>
  <w:style w:type="character" w:customStyle="1" w:styleId="WW8Num5z2">
    <w:name w:val="WW8Num5z2"/>
    <w:rsid w:val="0040052E"/>
    <w:rPr>
      <w:rFonts w:ascii="Wingdings" w:hAnsi="Wingdings" w:cs="Wingdings" w:hint="default"/>
    </w:rPr>
  </w:style>
  <w:style w:type="character" w:customStyle="1" w:styleId="WW8Num5z3">
    <w:name w:val="WW8Num5z3"/>
    <w:rsid w:val="0040052E"/>
    <w:rPr>
      <w:rFonts w:ascii="Symbol" w:hAnsi="Symbol" w:cs="Symbol" w:hint="default"/>
    </w:rPr>
  </w:style>
  <w:style w:type="character" w:customStyle="1" w:styleId="WW8Num6z0">
    <w:name w:val="WW8Num6z0"/>
    <w:rsid w:val="0040052E"/>
  </w:style>
  <w:style w:type="character" w:customStyle="1" w:styleId="WW8Num6z1">
    <w:name w:val="WW8Num6z1"/>
    <w:rsid w:val="0040052E"/>
  </w:style>
  <w:style w:type="character" w:customStyle="1" w:styleId="WW8Num6z2">
    <w:name w:val="WW8Num6z2"/>
    <w:rsid w:val="0040052E"/>
  </w:style>
  <w:style w:type="character" w:customStyle="1" w:styleId="WW8Num6z3">
    <w:name w:val="WW8Num6z3"/>
    <w:rsid w:val="0040052E"/>
  </w:style>
  <w:style w:type="character" w:customStyle="1" w:styleId="WW8Num6z4">
    <w:name w:val="WW8Num6z4"/>
    <w:rsid w:val="0040052E"/>
  </w:style>
  <w:style w:type="character" w:customStyle="1" w:styleId="WW8Num6z5">
    <w:name w:val="WW8Num6z5"/>
    <w:rsid w:val="0040052E"/>
  </w:style>
  <w:style w:type="character" w:customStyle="1" w:styleId="WW8Num6z6">
    <w:name w:val="WW8Num6z6"/>
    <w:rsid w:val="0040052E"/>
  </w:style>
  <w:style w:type="character" w:customStyle="1" w:styleId="WW8Num6z7">
    <w:name w:val="WW8Num6z7"/>
    <w:rsid w:val="0040052E"/>
  </w:style>
  <w:style w:type="character" w:customStyle="1" w:styleId="WW8Num6z8">
    <w:name w:val="WW8Num6z8"/>
    <w:rsid w:val="0040052E"/>
  </w:style>
  <w:style w:type="character" w:customStyle="1" w:styleId="WW8Num7z0">
    <w:name w:val="WW8Num7z0"/>
    <w:rsid w:val="0040052E"/>
    <w:rPr>
      <w:rFonts w:ascii="Times New Roman" w:hAnsi="Times New Roman" w:cs="Times New Roman" w:hint="default"/>
      <w:sz w:val="28"/>
      <w:szCs w:val="28"/>
    </w:rPr>
  </w:style>
  <w:style w:type="character" w:customStyle="1" w:styleId="WW8Num7z1">
    <w:name w:val="WW8Num7z1"/>
    <w:rsid w:val="0040052E"/>
    <w:rPr>
      <w:rFonts w:ascii="Courier New" w:hAnsi="Courier New" w:cs="Courier New" w:hint="default"/>
    </w:rPr>
  </w:style>
  <w:style w:type="character" w:customStyle="1" w:styleId="WW8Num7z2">
    <w:name w:val="WW8Num7z2"/>
    <w:rsid w:val="0040052E"/>
    <w:rPr>
      <w:rFonts w:ascii="Wingdings" w:hAnsi="Wingdings" w:cs="Wingdings" w:hint="default"/>
    </w:rPr>
  </w:style>
  <w:style w:type="character" w:customStyle="1" w:styleId="WW8Num7z3">
    <w:name w:val="WW8Num7z3"/>
    <w:rsid w:val="0040052E"/>
    <w:rPr>
      <w:rFonts w:ascii="Symbol" w:hAnsi="Symbol" w:cs="Symbol" w:hint="default"/>
    </w:rPr>
  </w:style>
  <w:style w:type="character" w:customStyle="1" w:styleId="WW8Num8z0">
    <w:name w:val="WW8Num8z0"/>
    <w:rsid w:val="0040052E"/>
    <w:rPr>
      <w:rFonts w:ascii="Times New Roman" w:hAnsi="Times New Roman" w:cs="Times New Roman" w:hint="default"/>
      <w:b/>
      <w:sz w:val="28"/>
      <w:szCs w:val="28"/>
    </w:rPr>
  </w:style>
  <w:style w:type="character" w:customStyle="1" w:styleId="WW8Num8z1">
    <w:name w:val="WW8Num8z1"/>
    <w:rsid w:val="0040052E"/>
  </w:style>
  <w:style w:type="character" w:customStyle="1" w:styleId="WW8Num8z2">
    <w:name w:val="WW8Num8z2"/>
    <w:rsid w:val="0040052E"/>
  </w:style>
  <w:style w:type="character" w:customStyle="1" w:styleId="WW8Num8z3">
    <w:name w:val="WW8Num8z3"/>
    <w:rsid w:val="0040052E"/>
  </w:style>
  <w:style w:type="character" w:customStyle="1" w:styleId="WW8Num8z4">
    <w:name w:val="WW8Num8z4"/>
    <w:rsid w:val="0040052E"/>
  </w:style>
  <w:style w:type="character" w:customStyle="1" w:styleId="WW8Num8z5">
    <w:name w:val="WW8Num8z5"/>
    <w:rsid w:val="0040052E"/>
  </w:style>
  <w:style w:type="character" w:customStyle="1" w:styleId="WW8Num8z6">
    <w:name w:val="WW8Num8z6"/>
    <w:rsid w:val="0040052E"/>
  </w:style>
  <w:style w:type="character" w:customStyle="1" w:styleId="WW8Num8z7">
    <w:name w:val="WW8Num8z7"/>
    <w:rsid w:val="0040052E"/>
  </w:style>
  <w:style w:type="character" w:customStyle="1" w:styleId="WW8Num8z8">
    <w:name w:val="WW8Num8z8"/>
    <w:rsid w:val="0040052E"/>
  </w:style>
  <w:style w:type="character" w:customStyle="1" w:styleId="WW8Num9z0">
    <w:name w:val="WW8Num9z0"/>
    <w:rsid w:val="0040052E"/>
    <w:rPr>
      <w:rFonts w:hint="default"/>
    </w:rPr>
  </w:style>
  <w:style w:type="character" w:customStyle="1" w:styleId="WW8Num10z0">
    <w:name w:val="WW8Num10z0"/>
    <w:rsid w:val="0040052E"/>
    <w:rPr>
      <w:rFonts w:ascii="Times New Roman" w:eastAsia="Calibri" w:hAnsi="Times New Roman" w:cs="Times New Roman" w:hint="default"/>
    </w:rPr>
  </w:style>
  <w:style w:type="character" w:customStyle="1" w:styleId="WW8Num10z1">
    <w:name w:val="WW8Num10z1"/>
    <w:rsid w:val="0040052E"/>
    <w:rPr>
      <w:rFonts w:ascii="Courier New" w:hAnsi="Courier New" w:cs="Courier New" w:hint="default"/>
    </w:rPr>
  </w:style>
  <w:style w:type="character" w:customStyle="1" w:styleId="WW8Num10z2">
    <w:name w:val="WW8Num10z2"/>
    <w:rsid w:val="0040052E"/>
    <w:rPr>
      <w:rFonts w:ascii="Wingdings" w:hAnsi="Wingdings" w:cs="Wingdings" w:hint="default"/>
    </w:rPr>
  </w:style>
  <w:style w:type="character" w:customStyle="1" w:styleId="WW8Num10z3">
    <w:name w:val="WW8Num10z3"/>
    <w:rsid w:val="0040052E"/>
    <w:rPr>
      <w:rFonts w:ascii="Symbol" w:hAnsi="Symbol" w:cs="Symbol" w:hint="default"/>
    </w:rPr>
  </w:style>
  <w:style w:type="character" w:customStyle="1" w:styleId="WW8Num11z0">
    <w:name w:val="WW8Num11z0"/>
    <w:rsid w:val="0040052E"/>
    <w:rPr>
      <w:rFonts w:hint="default"/>
      <w:b w:val="0"/>
    </w:rPr>
  </w:style>
  <w:style w:type="character" w:customStyle="1" w:styleId="WW8Num11z1">
    <w:name w:val="WW8Num11z1"/>
    <w:rsid w:val="0040052E"/>
  </w:style>
  <w:style w:type="character" w:customStyle="1" w:styleId="WW8Num11z2">
    <w:name w:val="WW8Num11z2"/>
    <w:rsid w:val="0040052E"/>
  </w:style>
  <w:style w:type="character" w:customStyle="1" w:styleId="WW8Num11z3">
    <w:name w:val="WW8Num11z3"/>
    <w:rsid w:val="0040052E"/>
  </w:style>
  <w:style w:type="character" w:customStyle="1" w:styleId="WW8Num11z4">
    <w:name w:val="WW8Num11z4"/>
    <w:rsid w:val="0040052E"/>
  </w:style>
  <w:style w:type="character" w:customStyle="1" w:styleId="WW8Num11z5">
    <w:name w:val="WW8Num11z5"/>
    <w:rsid w:val="0040052E"/>
  </w:style>
  <w:style w:type="character" w:customStyle="1" w:styleId="WW8Num11z6">
    <w:name w:val="WW8Num11z6"/>
    <w:rsid w:val="0040052E"/>
  </w:style>
  <w:style w:type="character" w:customStyle="1" w:styleId="WW8Num11z7">
    <w:name w:val="WW8Num11z7"/>
    <w:rsid w:val="0040052E"/>
  </w:style>
  <w:style w:type="character" w:customStyle="1" w:styleId="WW8Num11z8">
    <w:name w:val="WW8Num11z8"/>
    <w:rsid w:val="0040052E"/>
  </w:style>
  <w:style w:type="character" w:customStyle="1" w:styleId="WW8Num12z0">
    <w:name w:val="WW8Num12z0"/>
    <w:rsid w:val="0040052E"/>
    <w:rPr>
      <w:rFonts w:ascii="Times New Roman" w:hAnsi="Times New Roman" w:cs="Times New Roman" w:hint="default"/>
      <w:sz w:val="28"/>
      <w:szCs w:val="28"/>
    </w:rPr>
  </w:style>
  <w:style w:type="character" w:customStyle="1" w:styleId="WW8Num12z2">
    <w:name w:val="WW8Num12z2"/>
    <w:rsid w:val="0040052E"/>
  </w:style>
  <w:style w:type="character" w:customStyle="1" w:styleId="WW8Num12z3">
    <w:name w:val="WW8Num12z3"/>
    <w:rsid w:val="0040052E"/>
  </w:style>
  <w:style w:type="character" w:customStyle="1" w:styleId="WW8Num12z4">
    <w:name w:val="WW8Num12z4"/>
    <w:rsid w:val="0040052E"/>
  </w:style>
  <w:style w:type="character" w:customStyle="1" w:styleId="WW8Num12z5">
    <w:name w:val="WW8Num12z5"/>
    <w:rsid w:val="0040052E"/>
  </w:style>
  <w:style w:type="character" w:customStyle="1" w:styleId="WW8Num12z6">
    <w:name w:val="WW8Num12z6"/>
    <w:rsid w:val="0040052E"/>
  </w:style>
  <w:style w:type="character" w:customStyle="1" w:styleId="WW8Num12z7">
    <w:name w:val="WW8Num12z7"/>
    <w:rsid w:val="0040052E"/>
  </w:style>
  <w:style w:type="character" w:customStyle="1" w:styleId="WW8Num12z8">
    <w:name w:val="WW8Num12z8"/>
    <w:rsid w:val="0040052E"/>
  </w:style>
  <w:style w:type="character" w:customStyle="1" w:styleId="WW8Num13z0">
    <w:name w:val="WW8Num13z0"/>
    <w:rsid w:val="0040052E"/>
    <w:rPr>
      <w:rFonts w:hint="default"/>
      <w:sz w:val="28"/>
      <w:szCs w:val="28"/>
    </w:rPr>
  </w:style>
  <w:style w:type="character" w:customStyle="1" w:styleId="WW8Num14z0">
    <w:name w:val="WW8Num14z0"/>
    <w:rsid w:val="0040052E"/>
    <w:rPr>
      <w:rFonts w:ascii="Times New Roman" w:hAnsi="Times New Roman" w:cs="Times New Roman"/>
      <w:spacing w:val="1"/>
      <w:sz w:val="24"/>
      <w:szCs w:val="24"/>
    </w:rPr>
  </w:style>
  <w:style w:type="character" w:customStyle="1" w:styleId="10">
    <w:name w:val="Основной шрифт абзаца1"/>
    <w:rsid w:val="0040052E"/>
  </w:style>
  <w:style w:type="character" w:customStyle="1" w:styleId="a3">
    <w:name w:val="Текст выноски Знак"/>
    <w:rsid w:val="0040052E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rsid w:val="0040052E"/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rsid w:val="0040052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Основной текст с отступом Знак"/>
    <w:rsid w:val="0040052E"/>
    <w:rPr>
      <w:rFonts w:ascii="Times New Roman" w:eastAsia="Times New Roman" w:hAnsi="Times New Roman" w:cs="Times New Roman"/>
      <w:sz w:val="26"/>
      <w:szCs w:val="20"/>
    </w:rPr>
  </w:style>
  <w:style w:type="character" w:customStyle="1" w:styleId="20">
    <w:name w:val="Основной текст с отступом 2 Знак"/>
    <w:rsid w:val="0040052E"/>
    <w:rPr>
      <w:rFonts w:ascii="Times New Roman" w:eastAsia="Times New Roman" w:hAnsi="Times New Roman" w:cs="Times New Roman"/>
      <w:sz w:val="26"/>
      <w:szCs w:val="20"/>
    </w:rPr>
  </w:style>
  <w:style w:type="character" w:customStyle="1" w:styleId="30">
    <w:name w:val="Основной текст с отступом 3 Знак"/>
    <w:rsid w:val="0040052E"/>
    <w:rPr>
      <w:rFonts w:ascii="Times New Roman" w:eastAsia="Times New Roman" w:hAnsi="Times New Roman" w:cs="Times New Roman"/>
      <w:sz w:val="26"/>
      <w:szCs w:val="20"/>
    </w:rPr>
  </w:style>
  <w:style w:type="character" w:styleId="a6">
    <w:name w:val="Hyperlink"/>
    <w:rsid w:val="0040052E"/>
    <w:rPr>
      <w:color w:val="0000FF"/>
      <w:u w:val="single"/>
    </w:rPr>
  </w:style>
  <w:style w:type="character" w:styleId="a7">
    <w:name w:val="Strong"/>
    <w:qFormat/>
    <w:rsid w:val="0040052E"/>
    <w:rPr>
      <w:b/>
      <w:bCs/>
    </w:rPr>
  </w:style>
  <w:style w:type="character" w:customStyle="1" w:styleId="a8">
    <w:name w:val="Текст Знак"/>
    <w:rsid w:val="0040052E"/>
    <w:rPr>
      <w:rFonts w:ascii="Courier New" w:eastAsia="Times New Roman" w:hAnsi="Courier New" w:cs="Times New Roman"/>
      <w:sz w:val="20"/>
      <w:szCs w:val="20"/>
    </w:rPr>
  </w:style>
  <w:style w:type="character" w:customStyle="1" w:styleId="apple-style-span">
    <w:name w:val="apple-style-span"/>
    <w:basedOn w:val="10"/>
    <w:rsid w:val="0040052E"/>
  </w:style>
  <w:style w:type="character" w:customStyle="1" w:styleId="apple-converted-space">
    <w:name w:val="apple-converted-space"/>
    <w:basedOn w:val="10"/>
    <w:rsid w:val="0040052E"/>
  </w:style>
  <w:style w:type="character" w:customStyle="1" w:styleId="21">
    <w:name w:val="Заголовок 2 Знак"/>
    <w:rsid w:val="0040052E"/>
    <w:rPr>
      <w:rFonts w:ascii="Times New Roman" w:eastAsia="Times New Roman" w:hAnsi="Times New Roman" w:cs="Times New Roman"/>
      <w:sz w:val="28"/>
      <w:szCs w:val="20"/>
    </w:rPr>
  </w:style>
  <w:style w:type="character" w:customStyle="1" w:styleId="31">
    <w:name w:val="Заголовок 3 Знак"/>
    <w:rsid w:val="0040052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rsid w:val="0040052E"/>
    <w:rPr>
      <w:rFonts w:ascii="Times New Roman" w:eastAsia="Times New Roman" w:hAnsi="Times New Roman" w:cs="Times New Roman"/>
      <w:b/>
      <w:smallCaps/>
      <w:spacing w:val="4"/>
      <w:kern w:val="2"/>
      <w:sz w:val="24"/>
      <w:szCs w:val="24"/>
    </w:rPr>
  </w:style>
  <w:style w:type="character" w:customStyle="1" w:styleId="50">
    <w:name w:val="Заголовок 5 Знак"/>
    <w:rsid w:val="0040052E"/>
    <w:rPr>
      <w:rFonts w:ascii="Arial" w:eastAsia="Times New Roman" w:hAnsi="Arial" w:cs="Times New Roman"/>
      <w:color w:val="000000"/>
      <w:spacing w:val="4"/>
      <w:kern w:val="2"/>
      <w:sz w:val="24"/>
      <w:szCs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60">
    <w:name w:val="Заголовок 6 Знак"/>
    <w:rsid w:val="0040052E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rsid w:val="0040052E"/>
    <w:rPr>
      <w:rFonts w:ascii="Times New Roman" w:eastAsia="Times New Roman" w:hAnsi="Times New Roman" w:cs="Times New Roman"/>
      <w:i/>
      <w:iCs/>
      <w:sz w:val="28"/>
      <w:szCs w:val="20"/>
    </w:rPr>
  </w:style>
  <w:style w:type="character" w:customStyle="1" w:styleId="80">
    <w:name w:val="Заголовок 8 Знак"/>
    <w:rsid w:val="0040052E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90">
    <w:name w:val="Заголовок 9 Знак"/>
    <w:rsid w:val="0040052E"/>
    <w:rPr>
      <w:rFonts w:ascii="Times New Roman" w:eastAsia="Times New Roman" w:hAnsi="Times New Roman" w:cs="Times New Roman"/>
      <w:sz w:val="32"/>
      <w:szCs w:val="32"/>
    </w:rPr>
  </w:style>
  <w:style w:type="character" w:customStyle="1" w:styleId="a9">
    <w:name w:val="Основной текст Знак"/>
    <w:rsid w:val="0040052E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FollowedHyperlink"/>
    <w:rsid w:val="0040052E"/>
    <w:rPr>
      <w:color w:val="800080"/>
      <w:u w:val="single"/>
    </w:rPr>
  </w:style>
  <w:style w:type="character" w:customStyle="1" w:styleId="js-phone-number">
    <w:name w:val="js-phone-number"/>
    <w:basedOn w:val="10"/>
    <w:rsid w:val="0040052E"/>
  </w:style>
  <w:style w:type="character" w:customStyle="1" w:styleId="ab">
    <w:name w:val="Пример (символ)"/>
    <w:rsid w:val="0040052E"/>
    <w:rPr>
      <w:rFonts w:ascii="Courier" w:hAnsi="Courier" w:cs="Courier"/>
      <w:sz w:val="26"/>
    </w:rPr>
  </w:style>
  <w:style w:type="character" w:customStyle="1" w:styleId="22">
    <w:name w:val="Основной текст 2 Знак"/>
    <w:rsid w:val="0040052E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rsid w:val="0040052E"/>
    <w:rPr>
      <w:rFonts w:ascii="Times New Roman" w:eastAsia="Times New Roman" w:hAnsi="Times New Roman" w:cs="Times New Roman"/>
      <w:sz w:val="28"/>
      <w:szCs w:val="20"/>
    </w:rPr>
  </w:style>
  <w:style w:type="character" w:styleId="ad">
    <w:name w:val="page number"/>
    <w:basedOn w:val="10"/>
    <w:rsid w:val="0040052E"/>
  </w:style>
  <w:style w:type="character" w:customStyle="1" w:styleId="ae">
    <w:name w:val="Верхний колонтитул Знак"/>
    <w:rsid w:val="0040052E"/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Текст сноски Знак"/>
    <w:rsid w:val="0040052E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rsid w:val="0040052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40052E"/>
    <w:rPr>
      <w:rFonts w:ascii="Times New Roman" w:hAnsi="Times New Roman" w:cs="Times New Roman"/>
      <w:sz w:val="28"/>
      <w:szCs w:val="28"/>
    </w:rPr>
  </w:style>
  <w:style w:type="character" w:customStyle="1" w:styleId="FontStyle14">
    <w:name w:val="Font Style14"/>
    <w:rsid w:val="0040052E"/>
    <w:rPr>
      <w:sz w:val="26"/>
      <w:szCs w:val="26"/>
    </w:rPr>
  </w:style>
  <w:style w:type="character" w:customStyle="1" w:styleId="FontStyle13">
    <w:name w:val="Font Style13"/>
    <w:rsid w:val="0040052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f0">
    <w:name w:val="Основной текст + Полужирный"/>
    <w:rsid w:val="0040052E"/>
    <w:rPr>
      <w:rFonts w:ascii="Times New Roman" w:hAnsi="Times New Roman" w:cs="Times New Roman"/>
      <w:b/>
      <w:bCs/>
      <w:i/>
      <w:iCs/>
      <w:spacing w:val="0"/>
      <w:sz w:val="25"/>
      <w:szCs w:val="25"/>
      <w:shd w:val="clear" w:color="auto" w:fill="FFFFFF"/>
    </w:rPr>
  </w:style>
  <w:style w:type="character" w:customStyle="1" w:styleId="af1">
    <w:name w:val="Основной текст_"/>
    <w:rsid w:val="0040052E"/>
    <w:rPr>
      <w:sz w:val="26"/>
      <w:szCs w:val="26"/>
      <w:shd w:val="clear" w:color="auto" w:fill="FFFFFF"/>
    </w:rPr>
  </w:style>
  <w:style w:type="character" w:customStyle="1" w:styleId="af2">
    <w:name w:val="Символ сноски"/>
    <w:rsid w:val="0040052E"/>
    <w:rPr>
      <w:vertAlign w:val="superscript"/>
    </w:rPr>
  </w:style>
  <w:style w:type="character" w:customStyle="1" w:styleId="af3">
    <w:name w:val="Абзац списка Знак"/>
    <w:rsid w:val="0040052E"/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Заголовок"/>
    <w:basedOn w:val="a"/>
    <w:next w:val="af5"/>
    <w:rsid w:val="0040052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af5">
    <w:name w:val="Body Text"/>
    <w:basedOn w:val="a"/>
    <w:rsid w:val="0040052E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styleId="af6">
    <w:name w:val="List"/>
    <w:basedOn w:val="af5"/>
    <w:rsid w:val="0040052E"/>
    <w:rPr>
      <w:rFonts w:cs="Noto Sans Devanagari"/>
    </w:rPr>
  </w:style>
  <w:style w:type="paragraph" w:styleId="af7">
    <w:name w:val="caption"/>
    <w:basedOn w:val="a"/>
    <w:qFormat/>
    <w:rsid w:val="0040052E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12">
    <w:name w:val="Указатель1"/>
    <w:basedOn w:val="a"/>
    <w:rsid w:val="0040052E"/>
    <w:pPr>
      <w:suppressLineNumbers/>
    </w:pPr>
    <w:rPr>
      <w:rFonts w:cs="Noto Sans Devanagari"/>
    </w:rPr>
  </w:style>
  <w:style w:type="paragraph" w:styleId="af8">
    <w:name w:val="Balloon Text"/>
    <w:basedOn w:val="a"/>
    <w:rsid w:val="0040052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9">
    <w:name w:val="Body Text Indent"/>
    <w:basedOn w:val="a"/>
    <w:rsid w:val="0040052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6"/>
      <w:szCs w:val="20"/>
    </w:rPr>
  </w:style>
  <w:style w:type="paragraph" w:customStyle="1" w:styleId="210">
    <w:name w:val="Основной текст с отступом 21"/>
    <w:basedOn w:val="a"/>
    <w:rsid w:val="0040052E"/>
    <w:pPr>
      <w:spacing w:after="0" w:line="240" w:lineRule="auto"/>
      <w:ind w:firstLine="567"/>
      <w:jc w:val="center"/>
    </w:pPr>
    <w:rPr>
      <w:rFonts w:ascii="Times New Roman" w:eastAsia="Times New Roman" w:hAnsi="Times New Roman"/>
      <w:sz w:val="26"/>
      <w:szCs w:val="20"/>
    </w:rPr>
  </w:style>
  <w:style w:type="paragraph" w:customStyle="1" w:styleId="310">
    <w:name w:val="Основной текст с отступом 31"/>
    <w:basedOn w:val="a"/>
    <w:rsid w:val="0040052E"/>
    <w:pPr>
      <w:spacing w:after="0" w:line="240" w:lineRule="auto"/>
      <w:ind w:firstLine="567"/>
    </w:pPr>
    <w:rPr>
      <w:rFonts w:ascii="Times New Roman" w:eastAsia="Times New Roman" w:hAnsi="Times New Roman"/>
      <w:sz w:val="26"/>
      <w:szCs w:val="20"/>
    </w:rPr>
  </w:style>
  <w:style w:type="paragraph" w:styleId="afa">
    <w:name w:val="List Paragraph"/>
    <w:basedOn w:val="a"/>
    <w:uiPriority w:val="34"/>
    <w:qFormat/>
    <w:rsid w:val="0040052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40052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40052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rsid w:val="0040052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3">
    <w:name w:val="Текст1"/>
    <w:basedOn w:val="a"/>
    <w:rsid w:val="0040052E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customStyle="1" w:styleId="Default">
    <w:name w:val="Default"/>
    <w:rsid w:val="0040052E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Style7">
    <w:name w:val="Style7"/>
    <w:basedOn w:val="a"/>
    <w:rsid w:val="0040052E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b">
    <w:name w:val="Normal (Web)"/>
    <w:basedOn w:val="a"/>
    <w:rsid w:val="0040052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4">
    <w:name w:val="Абзац списка1"/>
    <w:basedOn w:val="a"/>
    <w:rsid w:val="0040052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40052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c">
    <w:name w:val="Пример"/>
    <w:basedOn w:val="a"/>
    <w:rsid w:val="0040052E"/>
    <w:pPr>
      <w:spacing w:after="120" w:line="360" w:lineRule="auto"/>
      <w:ind w:left="284" w:right="4251" w:firstLine="907"/>
      <w:jc w:val="both"/>
    </w:pPr>
    <w:rPr>
      <w:rFonts w:ascii="Courier New" w:eastAsia="Times New Roman" w:hAnsi="Courier New"/>
      <w:color w:val="000000"/>
      <w:kern w:val="2"/>
      <w:sz w:val="28"/>
      <w:szCs w:val="20"/>
      <w:lang w:val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d">
    <w:name w:val="Итоговая информация"/>
    <w:basedOn w:val="a"/>
    <w:rsid w:val="0040052E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afe">
    <w:name w:val="Название таблицы"/>
    <w:basedOn w:val="a"/>
    <w:next w:val="a"/>
    <w:rsid w:val="0040052E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ff">
    <w:name w:val="Подпись к рисунку"/>
    <w:basedOn w:val="a"/>
    <w:rsid w:val="0040052E"/>
    <w:pPr>
      <w:keepLines/>
      <w:spacing w:after="36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212">
    <w:name w:val="Основной текст 21"/>
    <w:basedOn w:val="a"/>
    <w:rsid w:val="0040052E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10">
    <w:name w:val="1.1"/>
    <w:basedOn w:val="a"/>
    <w:rsid w:val="0040052E"/>
    <w:pPr>
      <w:spacing w:after="0" w:line="360" w:lineRule="auto"/>
      <w:jc w:val="center"/>
    </w:pPr>
    <w:rPr>
      <w:rFonts w:ascii="Times New Roman" w:eastAsia="Times New Roman" w:hAnsi="Times New Roman"/>
      <w:b/>
      <w:sz w:val="32"/>
      <w:szCs w:val="20"/>
    </w:rPr>
  </w:style>
  <w:style w:type="paragraph" w:styleId="aff0">
    <w:name w:val="footer"/>
    <w:basedOn w:val="a"/>
    <w:rsid w:val="0040052E"/>
    <w:pPr>
      <w:widowControl w:val="0"/>
      <w:spacing w:after="0" w:line="360" w:lineRule="auto"/>
    </w:pPr>
    <w:rPr>
      <w:rFonts w:ascii="Times New Roman" w:eastAsia="Times New Roman" w:hAnsi="Times New Roman"/>
      <w:sz w:val="28"/>
      <w:szCs w:val="20"/>
    </w:rPr>
  </w:style>
  <w:style w:type="paragraph" w:styleId="aff1">
    <w:name w:val="header"/>
    <w:basedOn w:val="a"/>
    <w:rsid w:val="0040052E"/>
    <w:pPr>
      <w:widowControl w:val="0"/>
      <w:spacing w:after="0" w:line="360" w:lineRule="auto"/>
    </w:pPr>
    <w:rPr>
      <w:rFonts w:ascii="Times New Roman" w:eastAsia="Times New Roman" w:hAnsi="Times New Roman"/>
      <w:sz w:val="28"/>
      <w:szCs w:val="20"/>
    </w:rPr>
  </w:style>
  <w:style w:type="paragraph" w:styleId="aff2">
    <w:name w:val="footnote text"/>
    <w:basedOn w:val="a"/>
    <w:rsid w:val="0040052E"/>
    <w:pPr>
      <w:widowControl w:val="0"/>
      <w:spacing w:after="0" w:line="36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aff3">
    <w:name w:val="Тема"/>
    <w:basedOn w:val="210"/>
    <w:rsid w:val="0040052E"/>
    <w:pPr>
      <w:keepNext/>
      <w:spacing w:before="360" w:after="120"/>
      <w:ind w:left="1622" w:hanging="1622"/>
      <w:jc w:val="both"/>
    </w:pPr>
    <w:rPr>
      <w:b/>
      <w:spacing w:val="30"/>
      <w:sz w:val="32"/>
      <w:szCs w:val="24"/>
    </w:rPr>
  </w:style>
  <w:style w:type="paragraph" w:customStyle="1" w:styleId="15">
    <w:name w:val="???????1"/>
    <w:rsid w:val="0040052E"/>
    <w:pPr>
      <w:suppressAutoHyphens/>
      <w:autoSpaceDE w:val="0"/>
    </w:pPr>
    <w:rPr>
      <w:lang w:eastAsia="zh-CN"/>
    </w:rPr>
  </w:style>
  <w:style w:type="paragraph" w:customStyle="1" w:styleId="aff4">
    <w:name w:val="???????? ?????"/>
    <w:basedOn w:val="15"/>
    <w:rsid w:val="0040052E"/>
    <w:rPr>
      <w:sz w:val="24"/>
      <w:szCs w:val="24"/>
    </w:rPr>
  </w:style>
  <w:style w:type="paragraph" w:customStyle="1" w:styleId="CM35">
    <w:name w:val="CM35"/>
    <w:basedOn w:val="Default"/>
    <w:next w:val="Default"/>
    <w:rsid w:val="0040052E"/>
    <w:pPr>
      <w:widowControl w:val="0"/>
      <w:spacing w:after="328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rsid w:val="0040052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6">
    <w:name w:val="CM6"/>
    <w:basedOn w:val="Default"/>
    <w:next w:val="Default"/>
    <w:rsid w:val="0040052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rsid w:val="0040052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1">
    <w:name w:val="CM1"/>
    <w:basedOn w:val="Default"/>
    <w:next w:val="Default"/>
    <w:rsid w:val="0040052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0">
    <w:name w:val="CM10"/>
    <w:basedOn w:val="Default"/>
    <w:next w:val="Default"/>
    <w:rsid w:val="0040052E"/>
    <w:pPr>
      <w:widowControl w:val="0"/>
    </w:pPr>
    <w:rPr>
      <w:rFonts w:eastAsia="Times New Roman"/>
      <w:color w:val="auto"/>
    </w:rPr>
  </w:style>
  <w:style w:type="paragraph" w:customStyle="1" w:styleId="CM21">
    <w:name w:val="CM21"/>
    <w:basedOn w:val="Default"/>
    <w:next w:val="Default"/>
    <w:rsid w:val="0040052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8">
    <w:name w:val="CM18"/>
    <w:basedOn w:val="Default"/>
    <w:next w:val="Default"/>
    <w:rsid w:val="0040052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rsid w:val="0040052E"/>
    <w:pPr>
      <w:widowControl w:val="0"/>
    </w:pPr>
    <w:rPr>
      <w:rFonts w:eastAsia="Times New Roman"/>
      <w:color w:val="auto"/>
    </w:rPr>
  </w:style>
  <w:style w:type="paragraph" w:customStyle="1" w:styleId="CM39">
    <w:name w:val="CM39"/>
    <w:basedOn w:val="Default"/>
    <w:next w:val="Default"/>
    <w:rsid w:val="0040052E"/>
    <w:pPr>
      <w:widowControl w:val="0"/>
      <w:spacing w:after="113"/>
    </w:pPr>
    <w:rPr>
      <w:rFonts w:eastAsia="Times New Roman"/>
      <w:color w:val="auto"/>
    </w:rPr>
  </w:style>
  <w:style w:type="paragraph" w:customStyle="1" w:styleId="CM38">
    <w:name w:val="CM38"/>
    <w:basedOn w:val="Default"/>
    <w:next w:val="Default"/>
    <w:rsid w:val="0040052E"/>
    <w:pPr>
      <w:widowControl w:val="0"/>
      <w:spacing w:after="650"/>
    </w:pPr>
    <w:rPr>
      <w:rFonts w:eastAsia="Times New Roman"/>
      <w:color w:val="auto"/>
    </w:rPr>
  </w:style>
  <w:style w:type="paragraph" w:customStyle="1" w:styleId="CM40">
    <w:name w:val="CM40"/>
    <w:basedOn w:val="Default"/>
    <w:next w:val="Default"/>
    <w:rsid w:val="0040052E"/>
    <w:pPr>
      <w:widowControl w:val="0"/>
      <w:spacing w:after="448"/>
    </w:pPr>
    <w:rPr>
      <w:rFonts w:eastAsia="Times New Roman"/>
      <w:color w:val="auto"/>
    </w:rPr>
  </w:style>
  <w:style w:type="paragraph" w:customStyle="1" w:styleId="CM28">
    <w:name w:val="CM28"/>
    <w:basedOn w:val="Default"/>
    <w:next w:val="Default"/>
    <w:rsid w:val="0040052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8">
    <w:name w:val="CM8"/>
    <w:basedOn w:val="Default"/>
    <w:next w:val="Default"/>
    <w:rsid w:val="0040052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2">
    <w:name w:val="CM42"/>
    <w:basedOn w:val="Default"/>
    <w:next w:val="Default"/>
    <w:rsid w:val="0040052E"/>
    <w:pPr>
      <w:widowControl w:val="0"/>
      <w:spacing w:after="325"/>
    </w:pPr>
    <w:rPr>
      <w:rFonts w:eastAsia="Times New Roman"/>
      <w:color w:val="auto"/>
    </w:rPr>
  </w:style>
  <w:style w:type="paragraph" w:customStyle="1" w:styleId="CM37">
    <w:name w:val="CM37"/>
    <w:basedOn w:val="Default"/>
    <w:next w:val="Default"/>
    <w:rsid w:val="0040052E"/>
    <w:pPr>
      <w:widowControl w:val="0"/>
      <w:spacing w:after="978"/>
    </w:pPr>
    <w:rPr>
      <w:rFonts w:eastAsia="Times New Roman"/>
      <w:color w:val="auto"/>
    </w:rPr>
  </w:style>
  <w:style w:type="paragraph" w:styleId="16">
    <w:name w:val="toc 1"/>
    <w:basedOn w:val="a"/>
    <w:next w:val="a"/>
    <w:rsid w:val="0040052E"/>
    <w:pPr>
      <w:spacing w:before="120" w:after="120" w:line="240" w:lineRule="auto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customStyle="1" w:styleId="Style1">
    <w:name w:val="Style1"/>
    <w:basedOn w:val="a"/>
    <w:rsid w:val="0040052E"/>
    <w:pPr>
      <w:widowControl w:val="0"/>
      <w:autoSpaceDE w:val="0"/>
      <w:spacing w:after="0" w:line="480" w:lineRule="exact"/>
      <w:ind w:hanging="1716"/>
    </w:pPr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a"/>
    <w:rsid w:val="0040052E"/>
    <w:pPr>
      <w:widowControl w:val="0"/>
      <w:autoSpaceDE w:val="0"/>
      <w:spacing w:after="0" w:line="478" w:lineRule="exact"/>
      <w:ind w:hanging="32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3">
    <w:name w:val="Style3"/>
    <w:basedOn w:val="a"/>
    <w:rsid w:val="0040052E"/>
    <w:pPr>
      <w:widowControl w:val="0"/>
      <w:autoSpaceDE w:val="0"/>
      <w:spacing w:after="0" w:line="478" w:lineRule="exact"/>
      <w:ind w:hanging="350"/>
    </w:pPr>
    <w:rPr>
      <w:rFonts w:ascii="Times New Roman" w:eastAsia="Times New Roman" w:hAnsi="Times New Roman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40052E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Style5">
    <w:name w:val="Style5"/>
    <w:basedOn w:val="a"/>
    <w:rsid w:val="0040052E"/>
    <w:pPr>
      <w:widowControl w:val="0"/>
      <w:autoSpaceDE w:val="0"/>
      <w:spacing w:after="0" w:line="322" w:lineRule="exact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basedOn w:val="a"/>
    <w:rsid w:val="0040052E"/>
    <w:pPr>
      <w:widowControl w:val="0"/>
      <w:autoSpaceDE w:val="0"/>
      <w:spacing w:after="0" w:line="326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8">
    <w:name w:val="Style8"/>
    <w:basedOn w:val="a"/>
    <w:rsid w:val="0040052E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3">
    <w:name w:val="Абзац списка2"/>
    <w:basedOn w:val="a"/>
    <w:rsid w:val="0040052E"/>
    <w:pPr>
      <w:ind w:left="720"/>
      <w:contextualSpacing/>
    </w:pPr>
    <w:rPr>
      <w:rFonts w:eastAsia="Times New Roman"/>
    </w:rPr>
  </w:style>
  <w:style w:type="paragraph" w:customStyle="1" w:styleId="17">
    <w:name w:val="Основной текст1"/>
    <w:basedOn w:val="a"/>
    <w:rsid w:val="0040052E"/>
    <w:pPr>
      <w:shd w:val="clear" w:color="auto" w:fill="FFFFFF"/>
      <w:spacing w:after="0" w:line="367" w:lineRule="exact"/>
      <w:jc w:val="both"/>
    </w:pPr>
    <w:rPr>
      <w:sz w:val="26"/>
      <w:szCs w:val="26"/>
      <w:shd w:val="clear" w:color="auto" w:fill="FFFFFF"/>
    </w:rPr>
  </w:style>
  <w:style w:type="paragraph" w:customStyle="1" w:styleId="aff5">
    <w:name w:val="Содержимое таблицы"/>
    <w:basedOn w:val="a"/>
    <w:rsid w:val="0040052E"/>
    <w:pPr>
      <w:suppressLineNumbers/>
    </w:pPr>
  </w:style>
  <w:style w:type="paragraph" w:customStyle="1" w:styleId="aff6">
    <w:name w:val="Заголовок таблицы"/>
    <w:basedOn w:val="aff5"/>
    <w:rsid w:val="0040052E"/>
    <w:pPr>
      <w:jc w:val="center"/>
    </w:pPr>
    <w:rPr>
      <w:b/>
      <w:bCs/>
    </w:rPr>
  </w:style>
  <w:style w:type="paragraph" w:customStyle="1" w:styleId="aff7">
    <w:name w:val="Содержимое врезки"/>
    <w:basedOn w:val="a"/>
    <w:rsid w:val="00400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hyperlink" Target="http://portfolio.usue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7736</Words>
  <Characters>44098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51731</CharactersWithSpaces>
  <SharedDoc>false</SharedDoc>
  <HLinks>
    <vt:vector size="6" baseType="variant">
      <vt:variant>
        <vt:i4>1507422</vt:i4>
      </vt:variant>
      <vt:variant>
        <vt:i4>0</vt:i4>
      </vt:variant>
      <vt:variant>
        <vt:i4>0</vt:i4>
      </vt:variant>
      <vt:variant>
        <vt:i4>5</vt:i4>
      </vt:variant>
      <vt:variant>
        <vt:lpwstr>http://portfolio.usue.ru/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Хохолуш Мария Станиславовна</dc:creator>
  <cp:lastModifiedBy>Баянкина Елена Юрьевна</cp:lastModifiedBy>
  <cp:revision>3</cp:revision>
  <cp:lastPrinted>2018-04-03T06:16:00Z</cp:lastPrinted>
  <dcterms:created xsi:type="dcterms:W3CDTF">2020-10-12T06:08:00Z</dcterms:created>
  <dcterms:modified xsi:type="dcterms:W3CDTF">2020-10-12T06:08:00Z</dcterms:modified>
</cp:coreProperties>
</file>